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65" w:rsidRPr="00DC1339" w:rsidRDefault="00360A8C" w:rsidP="007D46BB">
      <w:pPr>
        <w:pStyle w:val="berschrift1"/>
        <w:jc w:val="center"/>
        <w:rPr>
          <w:rFonts w:asciiTheme="minorHAnsi" w:eastAsia="Times New Roman" w:hAnsiTheme="minorHAnsi"/>
          <w:b/>
          <w:color w:val="17365D" w:themeColor="text2" w:themeShade="BF"/>
          <w:sz w:val="40"/>
          <w:szCs w:val="40"/>
          <w:lang w:val="en-US" w:eastAsia="de-DE"/>
        </w:rPr>
      </w:pPr>
      <w:r w:rsidRPr="00352131">
        <w:rPr>
          <w:rFonts w:asciiTheme="minorHAnsi" w:eastAsia="Times New Roman" w:hAnsiTheme="minorHAnsi"/>
          <w:b/>
          <w:color w:val="17365D" w:themeColor="text2" w:themeShade="BF"/>
          <w:sz w:val="40"/>
          <w:szCs w:val="40"/>
          <w:lang w:val="en-US" w:eastAsia="de-DE"/>
        </w:rPr>
        <w:t xml:space="preserve">Road2CPS </w:t>
      </w:r>
      <w:r w:rsidR="00A84A9D" w:rsidRPr="00352131">
        <w:rPr>
          <w:rFonts w:asciiTheme="minorHAnsi" w:eastAsia="Times New Roman" w:hAnsiTheme="minorHAnsi"/>
          <w:b/>
          <w:color w:val="17365D" w:themeColor="text2" w:themeShade="BF"/>
          <w:sz w:val="40"/>
          <w:szCs w:val="40"/>
          <w:lang w:val="en-US" w:eastAsia="de-DE"/>
        </w:rPr>
        <w:t>–</w:t>
      </w:r>
      <w:r w:rsidR="007D46BB" w:rsidRPr="00352131">
        <w:rPr>
          <w:rFonts w:asciiTheme="minorHAnsi" w:eastAsia="Times New Roman" w:hAnsiTheme="minorHAnsi"/>
          <w:b/>
          <w:color w:val="17365D" w:themeColor="text2" w:themeShade="BF"/>
          <w:sz w:val="40"/>
          <w:szCs w:val="40"/>
          <w:lang w:val="en-US" w:eastAsia="de-DE"/>
        </w:rPr>
        <w:t xml:space="preserve"> </w:t>
      </w:r>
      <w:r w:rsidR="00763665" w:rsidRPr="00DC1339">
        <w:rPr>
          <w:rFonts w:asciiTheme="minorHAnsi" w:eastAsia="Times New Roman" w:hAnsiTheme="minorHAnsi"/>
          <w:b/>
          <w:color w:val="17365D" w:themeColor="text2" w:themeShade="BF"/>
          <w:sz w:val="40"/>
          <w:szCs w:val="40"/>
          <w:lang w:val="en-US" w:eastAsia="de-DE"/>
        </w:rPr>
        <w:t>Workshop</w:t>
      </w:r>
      <w:r w:rsidR="00A84A9D" w:rsidRPr="00DC1339">
        <w:rPr>
          <w:rFonts w:asciiTheme="minorHAnsi" w:eastAsia="Times New Roman" w:hAnsiTheme="minorHAnsi"/>
          <w:b/>
          <w:color w:val="17365D" w:themeColor="text2" w:themeShade="BF"/>
          <w:sz w:val="40"/>
          <w:szCs w:val="40"/>
          <w:lang w:val="en-US" w:eastAsia="de-DE"/>
        </w:rPr>
        <w:t xml:space="preserve"> </w:t>
      </w:r>
      <w:r w:rsidR="009833C5" w:rsidRPr="00DC1339">
        <w:rPr>
          <w:rFonts w:asciiTheme="minorHAnsi" w:eastAsia="Times New Roman" w:hAnsiTheme="minorHAnsi"/>
          <w:b/>
          <w:color w:val="17365D" w:themeColor="text2" w:themeShade="BF"/>
          <w:sz w:val="40"/>
          <w:szCs w:val="40"/>
          <w:lang w:val="en-US" w:eastAsia="de-DE"/>
        </w:rPr>
        <w:t>on F</w:t>
      </w:r>
      <w:r w:rsidR="00A84A9D" w:rsidRPr="00DC1339">
        <w:rPr>
          <w:rFonts w:asciiTheme="minorHAnsi" w:eastAsia="Times New Roman" w:hAnsiTheme="minorHAnsi"/>
          <w:b/>
          <w:color w:val="17365D" w:themeColor="text2" w:themeShade="BF"/>
          <w:sz w:val="40"/>
          <w:szCs w:val="40"/>
          <w:lang w:val="en-US" w:eastAsia="de-DE"/>
        </w:rPr>
        <w:t>uture Platforms</w:t>
      </w:r>
    </w:p>
    <w:p w:rsidR="00DC1339" w:rsidRPr="009833C5" w:rsidRDefault="009833C5" w:rsidP="00DC1339">
      <w:pPr>
        <w:jc w:val="center"/>
        <w:rPr>
          <w:b/>
          <w:i/>
          <w:sz w:val="28"/>
          <w:szCs w:val="28"/>
          <w:lang w:val="en-US" w:eastAsia="de-DE"/>
        </w:rPr>
      </w:pPr>
      <w:r w:rsidRPr="009833C5">
        <w:rPr>
          <w:b/>
          <w:i/>
          <w:sz w:val="28"/>
          <w:szCs w:val="28"/>
          <w:lang w:val="en-US" w:eastAsia="de-DE"/>
        </w:rPr>
        <w:t xml:space="preserve">Are platforms a solution for our industrial competitiveness? </w:t>
      </w:r>
      <w:r w:rsidRPr="009833C5">
        <w:rPr>
          <w:b/>
          <w:i/>
          <w:sz w:val="28"/>
          <w:szCs w:val="28"/>
          <w:lang w:val="en-US" w:eastAsia="de-DE"/>
        </w:rPr>
        <w:br/>
        <w:t xml:space="preserve">How can they benefit from </w:t>
      </w:r>
      <w:r>
        <w:rPr>
          <w:b/>
          <w:i/>
          <w:sz w:val="28"/>
          <w:szCs w:val="28"/>
          <w:lang w:val="en-US" w:eastAsia="de-DE"/>
        </w:rPr>
        <w:t xml:space="preserve">CPS, </w:t>
      </w:r>
      <w:proofErr w:type="spellStart"/>
      <w:r w:rsidRPr="009833C5">
        <w:rPr>
          <w:b/>
          <w:i/>
          <w:sz w:val="28"/>
          <w:szCs w:val="28"/>
          <w:lang w:val="en-US" w:eastAsia="de-DE"/>
        </w:rPr>
        <w:t>IoT</w:t>
      </w:r>
      <w:proofErr w:type="spellEnd"/>
      <w:r w:rsidRPr="009833C5">
        <w:rPr>
          <w:b/>
          <w:i/>
          <w:sz w:val="28"/>
          <w:szCs w:val="28"/>
          <w:lang w:val="en-US" w:eastAsia="de-DE"/>
        </w:rPr>
        <w:t xml:space="preserve"> and Big data?</w:t>
      </w:r>
    </w:p>
    <w:p w:rsidR="007D46BB" w:rsidRPr="00DC1339" w:rsidRDefault="007D46BB" w:rsidP="00216251">
      <w:pPr>
        <w:spacing w:after="0" w:line="240" w:lineRule="auto"/>
        <w:rPr>
          <w:color w:val="17365D" w:themeColor="text2" w:themeShade="BF"/>
          <w:lang w:val="en-US" w:eastAsia="de-DE"/>
        </w:rPr>
      </w:pPr>
    </w:p>
    <w:p w:rsidR="00216251" w:rsidRPr="00352131" w:rsidRDefault="004229C0" w:rsidP="00216251">
      <w:pPr>
        <w:spacing w:after="0" w:line="240" w:lineRule="auto"/>
        <w:rPr>
          <w:lang w:val="en-US" w:eastAsia="de-DE"/>
        </w:rPr>
      </w:pPr>
      <w:r w:rsidRPr="00352131">
        <w:rPr>
          <w:lang w:val="en-US" w:eastAsia="de-DE"/>
        </w:rPr>
        <w:t>8</w:t>
      </w:r>
      <w:r w:rsidR="00352131" w:rsidRPr="00352131">
        <w:rPr>
          <w:vertAlign w:val="superscript"/>
          <w:lang w:val="en-US" w:eastAsia="de-DE"/>
        </w:rPr>
        <w:t>th</w:t>
      </w:r>
      <w:r w:rsidRPr="00352131">
        <w:rPr>
          <w:lang w:val="en-US" w:eastAsia="de-DE"/>
        </w:rPr>
        <w:t xml:space="preserve"> </w:t>
      </w:r>
      <w:proofErr w:type="gramStart"/>
      <w:r w:rsidRPr="00352131">
        <w:rPr>
          <w:lang w:val="en-US" w:eastAsia="de-DE"/>
        </w:rPr>
        <w:t>October</w:t>
      </w:r>
      <w:r w:rsidR="009833C5" w:rsidRPr="00352131">
        <w:rPr>
          <w:lang w:val="en-US" w:eastAsia="de-DE"/>
        </w:rPr>
        <w:t>,</w:t>
      </w:r>
      <w:proofErr w:type="gramEnd"/>
      <w:r w:rsidR="009833C5" w:rsidRPr="00352131">
        <w:rPr>
          <w:lang w:val="en-US" w:eastAsia="de-DE"/>
        </w:rPr>
        <w:t xml:space="preserve"> 2</w:t>
      </w:r>
      <w:r w:rsidR="00216251" w:rsidRPr="00352131">
        <w:rPr>
          <w:lang w:val="en-US" w:eastAsia="de-DE"/>
        </w:rPr>
        <w:t>0</w:t>
      </w:r>
      <w:r w:rsidR="009833C5" w:rsidRPr="00352131">
        <w:rPr>
          <w:lang w:val="en-US" w:eastAsia="de-DE"/>
        </w:rPr>
        <w:t>1</w:t>
      </w:r>
      <w:r w:rsidR="00216251" w:rsidRPr="00352131">
        <w:rPr>
          <w:lang w:val="en-US" w:eastAsia="de-DE"/>
        </w:rPr>
        <w:t>5</w:t>
      </w:r>
      <w:r w:rsidR="00540DC8" w:rsidRPr="00352131">
        <w:rPr>
          <w:lang w:val="en-US" w:eastAsia="de-DE"/>
        </w:rPr>
        <w:t xml:space="preserve">, </w:t>
      </w:r>
      <w:r w:rsidRPr="00352131">
        <w:rPr>
          <w:lang w:val="en-US" w:eastAsia="de-DE"/>
        </w:rPr>
        <w:t>9:0</w:t>
      </w:r>
      <w:r w:rsidR="00540DC8" w:rsidRPr="00352131">
        <w:rPr>
          <w:lang w:val="en-US" w:eastAsia="de-DE"/>
        </w:rPr>
        <w:t xml:space="preserve">0am – </w:t>
      </w:r>
      <w:r w:rsidR="00352131">
        <w:rPr>
          <w:lang w:val="en-US" w:eastAsia="de-DE"/>
        </w:rPr>
        <w:t>3</w:t>
      </w:r>
      <w:r w:rsidR="00A84A9D" w:rsidRPr="00352131">
        <w:rPr>
          <w:lang w:val="en-US" w:eastAsia="de-DE"/>
        </w:rPr>
        <w:t>.0</w:t>
      </w:r>
      <w:r w:rsidR="00540DC8" w:rsidRPr="00352131">
        <w:rPr>
          <w:lang w:val="en-US" w:eastAsia="de-DE"/>
        </w:rPr>
        <w:t>0pm</w:t>
      </w:r>
    </w:p>
    <w:p w:rsidR="003816E6" w:rsidRPr="00352131" w:rsidRDefault="003816E6" w:rsidP="00216251">
      <w:pPr>
        <w:spacing w:after="0" w:line="240" w:lineRule="auto"/>
        <w:rPr>
          <w:lang w:val="en-US" w:eastAsia="de-DE"/>
        </w:rPr>
      </w:pPr>
      <w:proofErr w:type="spellStart"/>
      <w:r w:rsidRPr="00352131">
        <w:rPr>
          <w:lang w:val="en-US" w:eastAsia="de-DE"/>
        </w:rPr>
        <w:t>Starhotel</w:t>
      </w:r>
      <w:proofErr w:type="spellEnd"/>
      <w:r w:rsidRPr="00352131">
        <w:rPr>
          <w:lang w:val="en-US" w:eastAsia="de-DE"/>
        </w:rPr>
        <w:t xml:space="preserve"> Majestic, Room: Eleonora</w:t>
      </w:r>
    </w:p>
    <w:p w:rsidR="00884666" w:rsidRPr="00352131" w:rsidRDefault="00A84A9D" w:rsidP="00216251">
      <w:pPr>
        <w:spacing w:after="0" w:line="240" w:lineRule="auto"/>
        <w:rPr>
          <w:color w:val="17365D" w:themeColor="text2" w:themeShade="BF"/>
          <w:sz w:val="24"/>
          <w:szCs w:val="24"/>
          <w:lang w:val="en-US" w:eastAsia="de-DE"/>
        </w:rPr>
      </w:pPr>
      <w:r w:rsidRPr="00352131">
        <w:rPr>
          <w:lang w:val="en-US" w:eastAsia="de-DE"/>
        </w:rPr>
        <w:t>Turin, Italy</w:t>
      </w:r>
      <w:r w:rsidR="004229C0" w:rsidRPr="00DC1339">
        <w:rPr>
          <w:color w:val="17365D" w:themeColor="text2" w:themeShade="BF"/>
          <w:sz w:val="24"/>
          <w:szCs w:val="24"/>
          <w:lang w:val="en-US"/>
        </w:rPr>
        <w:br/>
      </w:r>
    </w:p>
    <w:p w:rsidR="00DC1339" w:rsidRDefault="00763665" w:rsidP="004229C0">
      <w:pPr>
        <w:spacing w:after="240" w:line="240" w:lineRule="auto"/>
        <w:jc w:val="both"/>
        <w:rPr>
          <w:rFonts w:eastAsia="Times New Roman" w:cs="Times New Roman"/>
          <w:lang w:val="en-US" w:eastAsia="de-DE"/>
        </w:rPr>
      </w:pPr>
      <w:r w:rsidRPr="007D46BB">
        <w:rPr>
          <w:rFonts w:eastAsia="Times New Roman" w:cs="Times New Roman"/>
          <w:lang w:val="en-US" w:eastAsia="de-DE"/>
        </w:rPr>
        <w:t xml:space="preserve">The </w:t>
      </w:r>
      <w:r w:rsidRPr="00DC1339">
        <w:rPr>
          <w:rFonts w:eastAsia="Times New Roman" w:cs="Times New Roman"/>
          <w:b/>
          <w:lang w:val="en-US" w:eastAsia="de-DE"/>
        </w:rPr>
        <w:t>Road2CPS Consortium</w:t>
      </w:r>
      <w:r w:rsidRPr="007D46BB">
        <w:rPr>
          <w:rFonts w:eastAsia="Times New Roman" w:cs="Times New Roman"/>
          <w:lang w:val="en-US" w:eastAsia="de-DE"/>
        </w:rPr>
        <w:t xml:space="preserve"> </w:t>
      </w:r>
      <w:r w:rsidR="00F51A39">
        <w:rPr>
          <w:rFonts w:eastAsia="Times New Roman" w:cs="Times New Roman"/>
          <w:lang w:val="en-US" w:eastAsia="de-DE"/>
        </w:rPr>
        <w:t>is pleased</w:t>
      </w:r>
      <w:r w:rsidRPr="007D46BB">
        <w:rPr>
          <w:rFonts w:eastAsia="Times New Roman" w:cs="Times New Roman"/>
          <w:lang w:val="en-US" w:eastAsia="de-DE"/>
        </w:rPr>
        <w:t xml:space="preserve"> to invite you to its </w:t>
      </w:r>
      <w:r w:rsidR="00DC1339">
        <w:rPr>
          <w:rFonts w:eastAsia="Times New Roman" w:cs="Times New Roman"/>
          <w:b/>
          <w:lang w:val="en-US" w:eastAsia="de-DE"/>
        </w:rPr>
        <w:t>W</w:t>
      </w:r>
      <w:r w:rsidRPr="00DC1339">
        <w:rPr>
          <w:rFonts w:eastAsia="Times New Roman" w:cs="Times New Roman"/>
          <w:b/>
          <w:lang w:val="en-US" w:eastAsia="de-DE"/>
        </w:rPr>
        <w:t xml:space="preserve">orkshop on </w:t>
      </w:r>
      <w:proofErr w:type="gramStart"/>
      <w:r w:rsidR="004229C0" w:rsidRPr="00DC1339">
        <w:rPr>
          <w:rFonts w:eastAsia="Times New Roman" w:cs="Times New Roman"/>
          <w:b/>
          <w:lang w:val="en-GB" w:eastAsia="de-DE"/>
        </w:rPr>
        <w:t>8</w:t>
      </w:r>
      <w:r w:rsidR="0065631A" w:rsidRPr="00DC1339">
        <w:rPr>
          <w:rFonts w:eastAsia="Times New Roman" w:cs="Times New Roman"/>
          <w:b/>
          <w:vertAlign w:val="superscript"/>
          <w:lang w:val="en-GB" w:eastAsia="de-DE"/>
        </w:rPr>
        <w:t>th</w:t>
      </w:r>
      <w:proofErr w:type="gramEnd"/>
      <w:r w:rsidR="0065631A" w:rsidRPr="00DC1339">
        <w:rPr>
          <w:rFonts w:eastAsia="Times New Roman" w:cs="Times New Roman"/>
          <w:b/>
          <w:lang w:val="en-US" w:eastAsia="de-DE"/>
        </w:rPr>
        <w:t xml:space="preserve"> </w:t>
      </w:r>
      <w:r w:rsidR="004229C0" w:rsidRPr="00DC1339">
        <w:rPr>
          <w:rFonts w:eastAsia="Times New Roman" w:cs="Times New Roman"/>
          <w:b/>
          <w:lang w:val="en-US" w:eastAsia="de-DE"/>
        </w:rPr>
        <w:t>October</w:t>
      </w:r>
      <w:r w:rsidRPr="007D46BB">
        <w:rPr>
          <w:rFonts w:eastAsia="Times New Roman" w:cs="Times New Roman"/>
          <w:lang w:val="en-US" w:eastAsia="de-DE"/>
        </w:rPr>
        <w:t xml:space="preserve">, 2015 in </w:t>
      </w:r>
      <w:r w:rsidR="004229C0">
        <w:rPr>
          <w:rFonts w:eastAsia="Times New Roman" w:cs="Times New Roman"/>
          <w:lang w:val="en-US" w:eastAsia="de-DE"/>
        </w:rPr>
        <w:t>Turin</w:t>
      </w:r>
      <w:r w:rsidRPr="007D46BB">
        <w:rPr>
          <w:rFonts w:eastAsia="Times New Roman" w:cs="Times New Roman"/>
          <w:lang w:val="en-US" w:eastAsia="de-DE"/>
        </w:rPr>
        <w:t xml:space="preserve">. </w:t>
      </w:r>
      <w:r w:rsidR="00DC1339">
        <w:rPr>
          <w:rFonts w:eastAsia="Times New Roman" w:cs="Times New Roman"/>
          <w:lang w:val="en-US" w:eastAsia="de-DE"/>
        </w:rPr>
        <w:br/>
      </w:r>
      <w:r w:rsidRPr="007D46BB">
        <w:rPr>
          <w:rFonts w:eastAsia="Times New Roman" w:cs="Times New Roman"/>
          <w:lang w:val="en-US" w:eastAsia="de-DE"/>
        </w:rPr>
        <w:t xml:space="preserve">The workshop is set to </w:t>
      </w:r>
      <w:r w:rsidR="0065631A" w:rsidRPr="007D46BB">
        <w:rPr>
          <w:rFonts w:eastAsia="Times New Roman" w:cs="Times New Roman"/>
          <w:lang w:val="en-US" w:eastAsia="de-DE"/>
        </w:rPr>
        <w:t xml:space="preserve">discuss </w:t>
      </w:r>
      <w:r w:rsidR="009833C5" w:rsidRPr="002E1541">
        <w:rPr>
          <w:rFonts w:eastAsia="Times New Roman" w:cs="Times New Roman"/>
          <w:b/>
          <w:lang w:val="en-US" w:eastAsia="de-DE"/>
        </w:rPr>
        <w:t>platform concepts and successes stories</w:t>
      </w:r>
      <w:r w:rsidR="009833C5">
        <w:rPr>
          <w:rFonts w:eastAsia="Times New Roman" w:cs="Times New Roman"/>
          <w:lang w:val="en-US" w:eastAsia="de-DE"/>
        </w:rPr>
        <w:t xml:space="preserve"> in relation to </w:t>
      </w:r>
      <w:r w:rsidR="009833C5" w:rsidRPr="002E1541">
        <w:rPr>
          <w:rFonts w:eastAsia="Times New Roman" w:cs="Times New Roman"/>
          <w:b/>
          <w:lang w:val="en-US" w:eastAsia="de-DE"/>
        </w:rPr>
        <w:t>industrial demand and customer need</w:t>
      </w:r>
      <w:r w:rsidR="009833C5" w:rsidRPr="00340867">
        <w:rPr>
          <w:rFonts w:eastAsia="Times New Roman" w:cs="Times New Roman"/>
          <w:b/>
          <w:lang w:val="en-US" w:eastAsia="de-DE"/>
        </w:rPr>
        <w:t>s</w:t>
      </w:r>
      <w:r w:rsidR="009833C5">
        <w:rPr>
          <w:rFonts w:eastAsia="Times New Roman" w:cs="Times New Roman"/>
          <w:lang w:val="en-US" w:eastAsia="de-DE"/>
        </w:rPr>
        <w:t>,</w:t>
      </w:r>
      <w:r w:rsidR="0065631A" w:rsidRPr="007D46BB">
        <w:rPr>
          <w:rFonts w:eastAsia="Times New Roman" w:cs="Times New Roman"/>
          <w:lang w:val="en-US" w:eastAsia="de-DE"/>
        </w:rPr>
        <w:t xml:space="preserve"> </w:t>
      </w:r>
      <w:r w:rsidR="009833C5">
        <w:rPr>
          <w:rFonts w:eastAsia="Times New Roman" w:cs="Times New Roman"/>
          <w:lang w:val="en-US" w:eastAsia="de-DE"/>
        </w:rPr>
        <w:t xml:space="preserve">gathering about 30 </w:t>
      </w:r>
      <w:r w:rsidR="00D623E0" w:rsidRPr="007D46BB">
        <w:rPr>
          <w:rFonts w:eastAsia="Times New Roman" w:cs="Times New Roman"/>
          <w:lang w:val="en-US" w:eastAsia="de-DE"/>
        </w:rPr>
        <w:t>experts from industry, academia and policy-making</w:t>
      </w:r>
      <w:r w:rsidR="009833C5">
        <w:rPr>
          <w:rFonts w:eastAsia="Times New Roman" w:cs="Times New Roman"/>
          <w:lang w:val="en-US" w:eastAsia="de-DE"/>
        </w:rPr>
        <w:t>.</w:t>
      </w:r>
      <w:r w:rsidR="00352131">
        <w:rPr>
          <w:rFonts w:eastAsia="Times New Roman" w:cs="Times New Roman"/>
          <w:lang w:val="en-US" w:eastAsia="de-DE"/>
        </w:rPr>
        <w:t xml:space="preserve"> </w:t>
      </w:r>
      <w:r w:rsidR="009833C5" w:rsidRPr="004B725A">
        <w:rPr>
          <w:rFonts w:eastAsia="Times New Roman" w:cs="Times New Roman"/>
          <w:lang w:val="en-US" w:eastAsia="de-DE"/>
        </w:rPr>
        <w:t>The workshop will count on the knowledge and experience of</w:t>
      </w:r>
      <w:r w:rsidR="005649CA">
        <w:rPr>
          <w:rFonts w:eastAsia="Times New Roman" w:cs="Times New Roman"/>
          <w:lang w:val="en-US" w:eastAsia="de-DE"/>
        </w:rPr>
        <w:t xml:space="preserve"> experts in Open Platforms and A</w:t>
      </w:r>
      <w:r w:rsidR="009833C5" w:rsidRPr="004B725A">
        <w:rPr>
          <w:rFonts w:eastAsia="Times New Roman" w:cs="Times New Roman"/>
          <w:lang w:val="en-US" w:eastAsia="de-DE"/>
        </w:rPr>
        <w:t>rchitectures both horizontal (</w:t>
      </w:r>
      <w:proofErr w:type="gramStart"/>
      <w:r w:rsidR="009833C5" w:rsidRPr="004B725A">
        <w:rPr>
          <w:rFonts w:eastAsia="Times New Roman" w:cs="Times New Roman"/>
          <w:lang w:val="en-US" w:eastAsia="de-DE"/>
        </w:rPr>
        <w:t>cross-sectorial</w:t>
      </w:r>
      <w:proofErr w:type="gramEnd"/>
      <w:r w:rsidR="009833C5" w:rsidRPr="004B725A">
        <w:rPr>
          <w:rFonts w:eastAsia="Times New Roman" w:cs="Times New Roman"/>
          <w:lang w:val="en-US" w:eastAsia="de-DE"/>
        </w:rPr>
        <w:t>) and vertical (domain-oriented), industrial players of data-intensive sectors and major representatives of initiatives like AIOTI and Big Data PP</w:t>
      </w:r>
      <w:r w:rsidR="005649CA">
        <w:rPr>
          <w:rFonts w:eastAsia="Times New Roman" w:cs="Times New Roman"/>
          <w:lang w:val="en-US" w:eastAsia="de-DE"/>
        </w:rPr>
        <w:t>P</w:t>
      </w:r>
      <w:r w:rsidR="00DC1339">
        <w:rPr>
          <w:rFonts w:eastAsia="Times New Roman" w:cs="Times New Roman"/>
          <w:lang w:val="en-US" w:eastAsia="de-DE"/>
        </w:rPr>
        <w:t>.</w:t>
      </w:r>
    </w:p>
    <w:p w:rsidR="004229C0" w:rsidRPr="009833C5" w:rsidRDefault="004229C0" w:rsidP="004229C0">
      <w:pPr>
        <w:spacing w:after="240" w:line="240" w:lineRule="auto"/>
        <w:jc w:val="both"/>
        <w:rPr>
          <w:rFonts w:eastAsia="Times New Roman" w:cs="Times New Roman"/>
          <w:lang w:val="en-US" w:eastAsia="de-DE"/>
        </w:rPr>
      </w:pPr>
      <w:r w:rsidRPr="009833C5">
        <w:rPr>
          <w:rFonts w:eastAsia="Times New Roman" w:cs="Times New Roman"/>
          <w:lang w:val="en-US" w:eastAsia="de-DE"/>
        </w:rPr>
        <w:t>The</w:t>
      </w:r>
      <w:r w:rsidRPr="002E1541">
        <w:rPr>
          <w:rFonts w:eastAsia="Times New Roman" w:cs="Times New Roman"/>
          <w:b/>
          <w:lang w:val="en-US" w:eastAsia="de-DE"/>
        </w:rPr>
        <w:t xml:space="preserve"> objective</w:t>
      </w:r>
      <w:r w:rsidRPr="009833C5">
        <w:rPr>
          <w:rFonts w:eastAsia="Times New Roman" w:cs="Times New Roman"/>
          <w:lang w:val="en-US" w:eastAsia="de-DE"/>
        </w:rPr>
        <w:t xml:space="preserve"> of the workshop is to stimulate</w:t>
      </w:r>
      <w:r w:rsidR="009833C5">
        <w:rPr>
          <w:rFonts w:eastAsia="Times New Roman" w:cs="Times New Roman"/>
          <w:lang w:val="en-US" w:eastAsia="de-DE"/>
        </w:rPr>
        <w:t>:</w:t>
      </w:r>
    </w:p>
    <w:p w:rsidR="00EF0D99" w:rsidRPr="00031DD8" w:rsidRDefault="00EF0D99" w:rsidP="00EF0D99">
      <w:pPr>
        <w:pStyle w:val="Listenabsatz"/>
        <w:numPr>
          <w:ilvl w:val="0"/>
          <w:numId w:val="7"/>
        </w:numPr>
        <w:rPr>
          <w:rFonts w:asciiTheme="minorHAnsi" w:hAnsiTheme="minorHAnsi"/>
          <w:sz w:val="22"/>
          <w:szCs w:val="22"/>
          <w:lang w:val="en-US"/>
        </w:rPr>
      </w:pPr>
      <w:r>
        <w:rPr>
          <w:rFonts w:asciiTheme="minorHAnsi" w:hAnsiTheme="minorHAnsi"/>
          <w:sz w:val="22"/>
          <w:szCs w:val="22"/>
          <w:lang w:val="en-US"/>
        </w:rPr>
        <w:t xml:space="preserve">Discussions on </w:t>
      </w:r>
      <w:r w:rsidRPr="002E1541">
        <w:rPr>
          <w:rFonts w:asciiTheme="minorHAnsi" w:hAnsiTheme="minorHAnsi"/>
          <w:b/>
          <w:sz w:val="22"/>
          <w:szCs w:val="22"/>
          <w:lang w:val="en-US"/>
        </w:rPr>
        <w:t>Platform concepts</w:t>
      </w:r>
      <w:r w:rsidRPr="00031DD8">
        <w:rPr>
          <w:rFonts w:asciiTheme="minorHAnsi" w:hAnsiTheme="minorHAnsi"/>
          <w:sz w:val="22"/>
          <w:szCs w:val="22"/>
          <w:lang w:val="en-US"/>
        </w:rPr>
        <w:t xml:space="preserve">: what is a “platform”? Why could this be beneficial to CPS? Learn from “Gold” examples that </w:t>
      </w:r>
      <w:proofErr w:type="gramStart"/>
      <w:r w:rsidRPr="00031DD8">
        <w:rPr>
          <w:rFonts w:asciiTheme="minorHAnsi" w:hAnsiTheme="minorHAnsi"/>
          <w:sz w:val="22"/>
          <w:szCs w:val="22"/>
          <w:lang w:val="en-US"/>
        </w:rPr>
        <w:t>will be shared</w:t>
      </w:r>
      <w:proofErr w:type="gramEnd"/>
      <w:r w:rsidRPr="00031DD8">
        <w:rPr>
          <w:rFonts w:asciiTheme="minorHAnsi" w:hAnsiTheme="minorHAnsi"/>
          <w:sz w:val="22"/>
          <w:szCs w:val="22"/>
          <w:lang w:val="en-US"/>
        </w:rPr>
        <w:t xml:space="preserve"> with the audience</w:t>
      </w:r>
      <w:r w:rsidR="00DC1339">
        <w:rPr>
          <w:rFonts w:asciiTheme="minorHAnsi" w:hAnsiTheme="minorHAnsi"/>
          <w:sz w:val="22"/>
          <w:szCs w:val="22"/>
          <w:lang w:val="en-US"/>
        </w:rPr>
        <w:t>.</w:t>
      </w:r>
    </w:p>
    <w:p w:rsidR="009833C5" w:rsidRPr="009833C5" w:rsidRDefault="009833C5" w:rsidP="009833C5">
      <w:pPr>
        <w:pStyle w:val="Listenabsatz"/>
        <w:numPr>
          <w:ilvl w:val="0"/>
          <w:numId w:val="7"/>
        </w:numPr>
        <w:jc w:val="both"/>
        <w:rPr>
          <w:rFonts w:asciiTheme="minorHAnsi" w:hAnsiTheme="minorHAnsi"/>
          <w:sz w:val="22"/>
          <w:szCs w:val="22"/>
          <w:lang w:val="en-US"/>
        </w:rPr>
      </w:pPr>
      <w:r w:rsidRPr="002E1541">
        <w:rPr>
          <w:rFonts w:asciiTheme="minorHAnsi" w:hAnsiTheme="minorHAnsi"/>
          <w:b/>
          <w:sz w:val="22"/>
          <w:szCs w:val="22"/>
          <w:lang w:val="en-US"/>
        </w:rPr>
        <w:t>Aligning</w:t>
      </w:r>
      <w:r w:rsidRPr="009833C5">
        <w:rPr>
          <w:rFonts w:asciiTheme="minorHAnsi" w:hAnsiTheme="minorHAnsi"/>
          <w:sz w:val="22"/>
          <w:szCs w:val="22"/>
          <w:lang w:val="en-US"/>
        </w:rPr>
        <w:t xml:space="preserve"> the work of different </w:t>
      </w:r>
      <w:r w:rsidRPr="002E1541">
        <w:rPr>
          <w:rFonts w:asciiTheme="minorHAnsi" w:hAnsiTheme="minorHAnsi"/>
          <w:b/>
          <w:sz w:val="22"/>
          <w:szCs w:val="22"/>
          <w:lang w:val="en-US"/>
        </w:rPr>
        <w:t>European initiatives</w:t>
      </w:r>
      <w:r w:rsidRPr="009833C5">
        <w:rPr>
          <w:rFonts w:asciiTheme="minorHAnsi" w:hAnsiTheme="minorHAnsi"/>
          <w:sz w:val="22"/>
          <w:szCs w:val="22"/>
          <w:lang w:val="en-US"/>
        </w:rPr>
        <w:t xml:space="preserve"> to ensure the coherence of our results. </w:t>
      </w:r>
    </w:p>
    <w:p w:rsidR="009833C5" w:rsidRPr="009833C5" w:rsidRDefault="009833C5" w:rsidP="009833C5">
      <w:pPr>
        <w:pStyle w:val="Listenabsatz"/>
        <w:numPr>
          <w:ilvl w:val="0"/>
          <w:numId w:val="7"/>
        </w:numPr>
        <w:jc w:val="both"/>
        <w:rPr>
          <w:rFonts w:asciiTheme="minorHAnsi" w:hAnsiTheme="minorHAnsi"/>
          <w:sz w:val="22"/>
          <w:szCs w:val="22"/>
          <w:lang w:val="en-US"/>
        </w:rPr>
      </w:pPr>
      <w:r w:rsidRPr="002E1541">
        <w:rPr>
          <w:rFonts w:asciiTheme="minorHAnsi" w:hAnsiTheme="minorHAnsi"/>
          <w:b/>
          <w:sz w:val="22"/>
          <w:szCs w:val="22"/>
          <w:lang w:val="en-US"/>
        </w:rPr>
        <w:t>Aligning supply and demand</w:t>
      </w:r>
      <w:r w:rsidRPr="009833C5">
        <w:rPr>
          <w:rFonts w:asciiTheme="minorHAnsi" w:hAnsiTheme="minorHAnsi"/>
          <w:sz w:val="22"/>
          <w:szCs w:val="22"/>
          <w:lang w:val="en-US"/>
        </w:rPr>
        <w:t xml:space="preserve">. </w:t>
      </w:r>
      <w:r w:rsidR="00DC1339">
        <w:rPr>
          <w:rFonts w:asciiTheme="minorHAnsi" w:hAnsiTheme="minorHAnsi"/>
          <w:sz w:val="22"/>
          <w:szCs w:val="22"/>
          <w:lang w:val="en-US"/>
        </w:rPr>
        <w:t>Are</w:t>
      </w:r>
      <w:r w:rsidRPr="009833C5">
        <w:rPr>
          <w:rFonts w:asciiTheme="minorHAnsi" w:hAnsiTheme="minorHAnsi"/>
          <w:sz w:val="22"/>
          <w:szCs w:val="22"/>
          <w:lang w:val="en-US"/>
        </w:rPr>
        <w:t xml:space="preserve"> </w:t>
      </w:r>
      <w:r w:rsidR="00DC1339">
        <w:rPr>
          <w:rFonts w:asciiTheme="minorHAnsi" w:hAnsiTheme="minorHAnsi"/>
          <w:sz w:val="22"/>
          <w:szCs w:val="22"/>
          <w:lang w:val="en-US"/>
        </w:rPr>
        <w:t>current</w:t>
      </w:r>
      <w:r w:rsidRPr="009833C5">
        <w:rPr>
          <w:rFonts w:asciiTheme="minorHAnsi" w:hAnsiTheme="minorHAnsi"/>
          <w:sz w:val="22"/>
          <w:szCs w:val="22"/>
          <w:lang w:val="en-US"/>
        </w:rPr>
        <w:t xml:space="preserve"> solutions fulfilling real needs of customers? Are they suitable to promote the right innovation ecosystems?</w:t>
      </w:r>
    </w:p>
    <w:p w:rsidR="00DC1339" w:rsidRDefault="009833C5" w:rsidP="000D13D4">
      <w:pPr>
        <w:pStyle w:val="Listenabsatz"/>
        <w:numPr>
          <w:ilvl w:val="0"/>
          <w:numId w:val="7"/>
        </w:numPr>
        <w:jc w:val="both"/>
        <w:rPr>
          <w:rFonts w:asciiTheme="minorHAnsi" w:hAnsiTheme="minorHAnsi"/>
          <w:sz w:val="22"/>
          <w:szCs w:val="22"/>
          <w:lang w:val="en-US"/>
        </w:rPr>
      </w:pPr>
      <w:r w:rsidRPr="002E1541">
        <w:rPr>
          <w:rFonts w:asciiTheme="minorHAnsi" w:hAnsiTheme="minorHAnsi"/>
          <w:b/>
          <w:sz w:val="22"/>
          <w:szCs w:val="22"/>
          <w:lang w:val="en-US"/>
        </w:rPr>
        <w:t>Constituency building</w:t>
      </w:r>
      <w:r w:rsidRPr="009833C5">
        <w:rPr>
          <w:rFonts w:asciiTheme="minorHAnsi" w:hAnsiTheme="minorHAnsi"/>
          <w:sz w:val="22"/>
          <w:szCs w:val="22"/>
          <w:lang w:val="en-US"/>
        </w:rPr>
        <w:t>: become part of one of the flagship communities that will define the future of CPS!</w:t>
      </w:r>
    </w:p>
    <w:p w:rsidR="00352131" w:rsidRPr="00BB1C5F" w:rsidRDefault="00352131" w:rsidP="00352131">
      <w:pPr>
        <w:spacing w:after="240" w:line="240" w:lineRule="auto"/>
        <w:jc w:val="both"/>
        <w:rPr>
          <w:lang w:val="en-US"/>
        </w:rPr>
      </w:pPr>
      <w:r w:rsidRPr="007D46BB">
        <w:rPr>
          <w:rFonts w:eastAsia="Times New Roman" w:cs="Times New Roman"/>
          <w:lang w:val="en-US" w:eastAsia="de-DE"/>
        </w:rPr>
        <w:t xml:space="preserve">The </w:t>
      </w:r>
      <w:r w:rsidRPr="002E1541">
        <w:rPr>
          <w:rFonts w:eastAsia="Times New Roman" w:cs="Times New Roman"/>
          <w:b/>
          <w:lang w:val="en-US" w:eastAsia="de-DE"/>
        </w:rPr>
        <w:t>agenda</w:t>
      </w:r>
      <w:r w:rsidRPr="007D46BB">
        <w:rPr>
          <w:rFonts w:eastAsia="Times New Roman" w:cs="Times New Roman"/>
          <w:lang w:val="en-US" w:eastAsia="de-DE"/>
        </w:rPr>
        <w:t xml:space="preserve"> include</w:t>
      </w:r>
      <w:r>
        <w:rPr>
          <w:rFonts w:eastAsia="Times New Roman" w:cs="Times New Roman"/>
          <w:lang w:val="en-US" w:eastAsia="de-DE"/>
        </w:rPr>
        <w:t>s</w:t>
      </w:r>
      <w:r w:rsidRPr="007D46BB">
        <w:rPr>
          <w:rFonts w:eastAsia="Times New Roman" w:cs="Times New Roman"/>
          <w:lang w:val="en-US" w:eastAsia="de-DE"/>
        </w:rPr>
        <w:t xml:space="preserve"> </w:t>
      </w:r>
      <w:r>
        <w:rPr>
          <w:lang w:val="en-US"/>
        </w:rPr>
        <w:t>short presentations, panel discussions and an interactive session.</w:t>
      </w:r>
    </w:p>
    <w:p w:rsidR="000D13D4" w:rsidRPr="00352131" w:rsidRDefault="000D13D4" w:rsidP="000D13D4">
      <w:pPr>
        <w:pStyle w:val="berschrift2"/>
        <w:rPr>
          <w:rFonts w:asciiTheme="minorHAnsi" w:eastAsia="Times New Roman" w:hAnsiTheme="minorHAnsi"/>
          <w:b/>
          <w:sz w:val="16"/>
          <w:szCs w:val="16"/>
          <w:lang w:val="en-US" w:eastAsia="es-ES"/>
        </w:rPr>
      </w:pPr>
    </w:p>
    <w:p w:rsidR="000D13D4" w:rsidRPr="00352131" w:rsidRDefault="000D13D4" w:rsidP="000D13D4">
      <w:pPr>
        <w:pStyle w:val="berschrift2"/>
        <w:rPr>
          <w:rFonts w:asciiTheme="minorHAnsi" w:eastAsia="Times New Roman" w:hAnsiTheme="minorHAnsi"/>
          <w:b/>
          <w:color w:val="17365D" w:themeColor="text2" w:themeShade="BF"/>
          <w:lang w:val="en-GB" w:eastAsia="es-ES"/>
        </w:rPr>
      </w:pPr>
      <w:r w:rsidRPr="00352131">
        <w:rPr>
          <w:rFonts w:asciiTheme="minorHAnsi" w:eastAsia="Times New Roman" w:hAnsiTheme="minorHAnsi"/>
          <w:b/>
          <w:color w:val="17365D" w:themeColor="text2" w:themeShade="BF"/>
          <w:lang w:val="en-GB" w:eastAsia="es-ES"/>
        </w:rPr>
        <w:t>About Road2CPS</w:t>
      </w:r>
    </w:p>
    <w:p w:rsidR="000D13D4" w:rsidRPr="007D46BB" w:rsidRDefault="000D13D4" w:rsidP="00352131">
      <w:pPr>
        <w:spacing w:before="100" w:beforeAutospacing="1" w:after="100" w:afterAutospacing="1" w:line="240" w:lineRule="auto"/>
        <w:jc w:val="both"/>
        <w:rPr>
          <w:lang w:val="en-US"/>
        </w:rPr>
      </w:pPr>
      <w:r w:rsidRPr="007D46BB">
        <w:rPr>
          <w:rFonts w:eastAsia="Times New Roman" w:cs="TimesNewRomanPSMT"/>
          <w:color w:val="000000"/>
          <w:lang w:val="en-GB" w:eastAsia="es-ES"/>
        </w:rPr>
        <w:t>The Road2CPS project is a 24-month coordination and support action, co-funded under the</w:t>
      </w:r>
      <w:r w:rsidRPr="007D46BB">
        <w:rPr>
          <w:rFonts w:eastAsia="Times New Roman" w:cs="Times New Roman"/>
          <w:lang w:val="en-US" w:eastAsia="de-DE"/>
        </w:rPr>
        <w:t xml:space="preserve"> European Union's H2020 Research and Innovation </w:t>
      </w:r>
      <w:proofErr w:type="spellStart"/>
      <w:r w:rsidRPr="007D46BB">
        <w:rPr>
          <w:rFonts w:eastAsia="Times New Roman" w:cs="Times New Roman"/>
          <w:lang w:val="en-US" w:eastAsia="de-DE"/>
        </w:rPr>
        <w:t>Programme</w:t>
      </w:r>
      <w:proofErr w:type="spellEnd"/>
      <w:r w:rsidRPr="007D46BB">
        <w:rPr>
          <w:rFonts w:eastAsia="Times New Roman" w:cs="Times New Roman"/>
          <w:lang w:val="en-US" w:eastAsia="de-DE"/>
        </w:rPr>
        <w:t xml:space="preserve"> in the area of</w:t>
      </w:r>
      <w:r w:rsidRPr="007D46BB">
        <w:rPr>
          <w:rFonts w:eastAsia="Times New Roman" w:cs="TimesNewRomanPSMT"/>
          <w:color w:val="000000"/>
          <w:lang w:val="en-GB" w:eastAsia="es-ES"/>
        </w:rPr>
        <w:t xml:space="preserve"> </w:t>
      </w:r>
      <w:r w:rsidRPr="00352131">
        <w:rPr>
          <w:rFonts w:eastAsia="Times New Roman" w:cs="TimesNewRomanPSMT"/>
          <w:color w:val="000000"/>
          <w:lang w:val="en-GB" w:eastAsia="es-ES"/>
        </w:rPr>
        <w:t>Smart Cyber-Physical Systems</w:t>
      </w:r>
      <w:r w:rsidR="00352131" w:rsidRPr="00352131">
        <w:rPr>
          <w:rFonts w:eastAsia="Times New Roman" w:cs="TimesNewRomanPSMT"/>
          <w:color w:val="000000"/>
          <w:lang w:val="en-GB" w:eastAsia="es-ES"/>
        </w:rPr>
        <w:t xml:space="preserve"> (CPS)</w:t>
      </w:r>
      <w:r w:rsidRPr="00352131">
        <w:rPr>
          <w:rFonts w:eastAsia="Times New Roman" w:cs="TimesNewRomanPSMT"/>
          <w:color w:val="000000"/>
          <w:lang w:val="en-GB" w:eastAsia="es-ES"/>
        </w:rPr>
        <w:t xml:space="preserve">. The project aims to carry out strategic action for future CPS through roadmaps, impact </w:t>
      </w:r>
      <w:r w:rsidRPr="007D46BB">
        <w:rPr>
          <w:rFonts w:eastAsia="Times New Roman" w:cs="TimesNewRomanPSMT"/>
          <w:color w:val="000000"/>
          <w:lang w:val="en-GB" w:eastAsia="es-ES"/>
        </w:rPr>
        <w:t xml:space="preserve">multiplications and constituency building. </w:t>
      </w:r>
      <w:r w:rsidRPr="007D46BB">
        <w:rPr>
          <w:rFonts w:eastAsia="Times New Roman" w:cs="Times New Roman"/>
          <w:lang w:val="en-US" w:eastAsia="de-DE"/>
        </w:rPr>
        <w:t xml:space="preserve">Road2CPS is coordinated by </w:t>
      </w:r>
      <w:proofErr w:type="spellStart"/>
      <w:r w:rsidRPr="007D46BB">
        <w:rPr>
          <w:rFonts w:eastAsia="Times New Roman" w:cs="Times New Roman"/>
          <w:lang w:val="en-US" w:eastAsia="de-DE"/>
        </w:rPr>
        <w:t>Steinbeis</w:t>
      </w:r>
      <w:proofErr w:type="spellEnd"/>
      <w:r w:rsidRPr="007D46BB">
        <w:rPr>
          <w:rFonts w:eastAsia="Times New Roman" w:cs="Times New Roman"/>
          <w:lang w:val="en-US" w:eastAsia="de-DE"/>
        </w:rPr>
        <w:t>-Europa-</w:t>
      </w:r>
      <w:proofErr w:type="spellStart"/>
      <w:r w:rsidRPr="007D46BB">
        <w:rPr>
          <w:rFonts w:eastAsia="Times New Roman" w:cs="Times New Roman"/>
          <w:lang w:val="en-US" w:eastAsia="de-DE"/>
        </w:rPr>
        <w:t>Zentrum</w:t>
      </w:r>
      <w:proofErr w:type="spellEnd"/>
      <w:r w:rsidRPr="007D46BB">
        <w:rPr>
          <w:rFonts w:eastAsia="Times New Roman" w:cs="Times New Roman"/>
          <w:lang w:val="en-US" w:eastAsia="de-DE"/>
        </w:rPr>
        <w:t xml:space="preserve"> and supported by six other partners (Loughborough University, Newcastle University, CEA, </w:t>
      </w:r>
      <w:proofErr w:type="spellStart"/>
      <w:r w:rsidRPr="007D46BB">
        <w:rPr>
          <w:rFonts w:eastAsia="Times New Roman" w:cs="Times New Roman"/>
          <w:lang w:val="en-US" w:eastAsia="de-DE"/>
        </w:rPr>
        <w:t>Fraunhofer</w:t>
      </w:r>
      <w:proofErr w:type="spellEnd"/>
      <w:r w:rsidRPr="007D46BB">
        <w:rPr>
          <w:rFonts w:eastAsia="Times New Roman" w:cs="Times New Roman"/>
          <w:lang w:val="en-US" w:eastAsia="de-DE"/>
        </w:rPr>
        <w:t xml:space="preserve"> IPA, </w:t>
      </w:r>
      <w:proofErr w:type="spellStart"/>
      <w:r w:rsidRPr="007D46BB">
        <w:rPr>
          <w:rFonts w:eastAsia="Times New Roman" w:cs="Times New Roman"/>
          <w:lang w:val="en-US" w:eastAsia="de-DE"/>
        </w:rPr>
        <w:t>AnySolution</w:t>
      </w:r>
      <w:proofErr w:type="spellEnd"/>
      <w:r w:rsidRPr="007D46BB">
        <w:rPr>
          <w:rFonts w:eastAsia="Times New Roman" w:cs="Times New Roman"/>
          <w:lang w:val="en-US" w:eastAsia="de-DE"/>
        </w:rPr>
        <w:t xml:space="preserve"> and ATOS Spain) from </w:t>
      </w:r>
      <w:proofErr w:type="gramStart"/>
      <w:r w:rsidRPr="007D46BB">
        <w:rPr>
          <w:rFonts w:eastAsia="Times New Roman" w:cs="Times New Roman"/>
          <w:lang w:val="en-US" w:eastAsia="de-DE"/>
        </w:rPr>
        <w:t>4</w:t>
      </w:r>
      <w:proofErr w:type="gramEnd"/>
      <w:r w:rsidRPr="007D46BB">
        <w:rPr>
          <w:rFonts w:eastAsia="Times New Roman" w:cs="Times New Roman"/>
          <w:lang w:val="en-US" w:eastAsia="de-DE"/>
        </w:rPr>
        <w:t xml:space="preserve"> European countries. </w:t>
      </w:r>
    </w:p>
    <w:p w:rsidR="000D13D4" w:rsidRPr="007D46BB" w:rsidRDefault="000D13D4" w:rsidP="00352131">
      <w:pPr>
        <w:spacing w:before="100" w:beforeAutospacing="1" w:after="100" w:afterAutospacing="1" w:line="240" w:lineRule="auto"/>
        <w:jc w:val="both"/>
        <w:rPr>
          <w:rFonts w:eastAsia="Times New Roman" w:cs="Times New Roman"/>
          <w:lang w:val="en-US" w:eastAsia="de-DE"/>
        </w:rPr>
      </w:pPr>
      <w:r w:rsidRPr="007D46BB">
        <w:rPr>
          <w:rFonts w:eastAsia="Times New Roman" w:cs="TimesNewRomanPSMT"/>
          <w:color w:val="000000"/>
          <w:lang w:val="en-GB" w:eastAsia="es-ES"/>
        </w:rPr>
        <w:t>Cyber-Physical Systems</w:t>
      </w:r>
      <w:r w:rsidR="00352131">
        <w:rPr>
          <w:rFonts w:eastAsia="Times New Roman" w:cs="Times New Roman"/>
          <w:lang w:val="en-US" w:eastAsia="de-DE"/>
        </w:rPr>
        <w:t xml:space="preserve"> </w:t>
      </w:r>
      <w:r w:rsidRPr="007D46BB">
        <w:rPr>
          <w:rFonts w:eastAsia="Times New Roman" w:cs="Times New Roman"/>
          <w:lang w:val="en-US" w:eastAsia="de-DE"/>
        </w:rPr>
        <w:t xml:space="preserve">find their application in many highly relevant areas to our society: multi-modal transport, health, smart factories, smart grids and smart cities among others. The inherent complexity of CPSs, as well as the need to meet </w:t>
      </w:r>
      <w:r w:rsidRPr="007D46BB">
        <w:rPr>
          <w:rFonts w:eastAsia="Times New Roman" w:cs="Times New Roman"/>
          <w:lang w:val="en-GB" w:eastAsia="de-DE"/>
        </w:rPr>
        <w:t>optimised</w:t>
      </w:r>
      <w:r w:rsidRPr="007D46BB">
        <w:rPr>
          <w:rFonts w:eastAsia="Times New Roman" w:cs="Times New Roman"/>
          <w:lang w:val="en-US" w:eastAsia="de-DE"/>
        </w:rPr>
        <w:t xml:space="preserve"> performance and comply with essential requirements like safety, privacy, security, raises many questions that are already beginning to be explored by the research community. Road2CPS aims at accelerating uptake and implementation of these efforts. The project will not only build a constituency united by the commonly faced challenges but will also create a joint action plan for the future development of CPSs, with dedicated task forces</w:t>
      </w:r>
      <w:r>
        <w:rPr>
          <w:rFonts w:eastAsia="Times New Roman" w:cs="Times New Roman"/>
          <w:lang w:val="en-US" w:eastAsia="de-DE"/>
        </w:rPr>
        <w:t>, dedic</w:t>
      </w:r>
      <w:r w:rsidR="00352131">
        <w:rPr>
          <w:rFonts w:eastAsia="Times New Roman" w:cs="Times New Roman"/>
          <w:lang w:val="en-US" w:eastAsia="de-DE"/>
        </w:rPr>
        <w:t>ated to platforms above others,</w:t>
      </w:r>
      <w:r w:rsidRPr="007D46BB">
        <w:rPr>
          <w:rFonts w:eastAsia="Times New Roman" w:cs="Times New Roman"/>
          <w:lang w:val="en-US" w:eastAsia="de-DE"/>
        </w:rPr>
        <w:t xml:space="preserve"> to further detail and implement the findings from impact analysis and foresight activities.</w:t>
      </w:r>
    </w:p>
    <w:p w:rsidR="004A487C" w:rsidRPr="004E4ED2" w:rsidRDefault="004A487C" w:rsidP="004A487C">
      <w:pPr>
        <w:pStyle w:val="berschrift1"/>
        <w:rPr>
          <w:rFonts w:asciiTheme="minorHAnsi" w:hAnsiTheme="minorHAnsi"/>
          <w:b/>
          <w:sz w:val="40"/>
          <w:szCs w:val="40"/>
        </w:rPr>
      </w:pPr>
      <w:r w:rsidRPr="004E4ED2">
        <w:rPr>
          <w:rFonts w:asciiTheme="minorHAnsi" w:hAnsiTheme="minorHAnsi"/>
          <w:b/>
          <w:sz w:val="40"/>
          <w:szCs w:val="40"/>
        </w:rPr>
        <w:lastRenderedPageBreak/>
        <w:t>AGENDA</w:t>
      </w:r>
    </w:p>
    <w:tbl>
      <w:tblPr>
        <w:tblStyle w:val="Gitternetztabelle5dunkelAkzent11"/>
        <w:tblW w:w="9209" w:type="dxa"/>
        <w:tblLook w:val="04A0" w:firstRow="1" w:lastRow="0" w:firstColumn="1" w:lastColumn="0" w:noHBand="0" w:noVBand="1"/>
      </w:tblPr>
      <w:tblGrid>
        <w:gridCol w:w="824"/>
        <w:gridCol w:w="8385"/>
      </w:tblGrid>
      <w:tr w:rsidR="004A487C" w:rsidRPr="00E1444D" w:rsidTr="009A5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4A487C" w:rsidP="009A536E">
            <w:pPr>
              <w:rPr>
                <w:sz w:val="24"/>
                <w:szCs w:val="24"/>
                <w:lang w:val="en-GB"/>
              </w:rPr>
            </w:pPr>
          </w:p>
        </w:tc>
        <w:tc>
          <w:tcPr>
            <w:tcW w:w="8385" w:type="dxa"/>
          </w:tcPr>
          <w:p w:rsidR="004A487C" w:rsidRPr="00F417B0" w:rsidRDefault="004A487C" w:rsidP="000D13D4">
            <w:pPr>
              <w:cnfStyle w:val="100000000000" w:firstRow="1" w:lastRow="0" w:firstColumn="0" w:lastColumn="0" w:oddVBand="0" w:evenVBand="0" w:oddHBand="0" w:evenHBand="0" w:firstRowFirstColumn="0" w:firstRowLastColumn="0" w:lastRowFirstColumn="0" w:lastRowLastColumn="0"/>
              <w:rPr>
                <w:sz w:val="24"/>
                <w:szCs w:val="24"/>
                <w:lang w:val="en-GB"/>
              </w:rPr>
            </w:pPr>
            <w:r w:rsidRPr="00F417B0">
              <w:rPr>
                <w:sz w:val="24"/>
                <w:szCs w:val="24"/>
                <w:lang w:val="en-GB"/>
              </w:rPr>
              <w:t xml:space="preserve">Road2CPS </w:t>
            </w:r>
            <w:r w:rsidR="000D13D4">
              <w:rPr>
                <w:sz w:val="24"/>
                <w:szCs w:val="24"/>
                <w:lang w:val="en-GB"/>
              </w:rPr>
              <w:t>–</w:t>
            </w:r>
            <w:r w:rsidRPr="00F417B0">
              <w:rPr>
                <w:sz w:val="24"/>
                <w:szCs w:val="24"/>
                <w:lang w:val="en-GB"/>
              </w:rPr>
              <w:t xml:space="preserve"> Workshop</w:t>
            </w:r>
            <w:r w:rsidR="000D13D4">
              <w:rPr>
                <w:sz w:val="24"/>
                <w:szCs w:val="24"/>
                <w:lang w:val="en-GB"/>
              </w:rPr>
              <w:t xml:space="preserve"> on Future Platforms</w:t>
            </w:r>
          </w:p>
        </w:tc>
      </w:tr>
      <w:tr w:rsidR="004A487C" w:rsidRPr="00F417B0" w:rsidTr="009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352131" w:rsidP="009A536E">
            <w:pPr>
              <w:rPr>
                <w:sz w:val="24"/>
                <w:szCs w:val="24"/>
                <w:lang w:val="en-GB"/>
              </w:rPr>
            </w:pPr>
            <w:r>
              <w:rPr>
                <w:sz w:val="24"/>
                <w:szCs w:val="24"/>
                <w:lang w:val="en-GB"/>
              </w:rPr>
              <w:t>08:4</w:t>
            </w:r>
            <w:r w:rsidR="004A487C" w:rsidRPr="00F417B0">
              <w:rPr>
                <w:sz w:val="24"/>
                <w:szCs w:val="24"/>
                <w:lang w:val="en-GB"/>
              </w:rPr>
              <w:t>5</w:t>
            </w:r>
          </w:p>
        </w:tc>
        <w:tc>
          <w:tcPr>
            <w:tcW w:w="8385" w:type="dxa"/>
          </w:tcPr>
          <w:p w:rsidR="004A487C" w:rsidRPr="00BB5361" w:rsidRDefault="004A487C" w:rsidP="009A536E">
            <w:pPr>
              <w:cnfStyle w:val="000000100000" w:firstRow="0" w:lastRow="0" w:firstColumn="0" w:lastColumn="0" w:oddVBand="0" w:evenVBand="0" w:oddHBand="1" w:evenHBand="0" w:firstRowFirstColumn="0" w:firstRowLastColumn="0" w:lastRowFirstColumn="0" w:lastRowLastColumn="0"/>
              <w:rPr>
                <w:i/>
                <w:sz w:val="24"/>
                <w:szCs w:val="24"/>
                <w:lang w:val="en-GB"/>
              </w:rPr>
            </w:pPr>
            <w:r w:rsidRPr="00BB5361">
              <w:rPr>
                <w:i/>
                <w:color w:val="1F497D" w:themeColor="text2"/>
                <w:sz w:val="24"/>
                <w:szCs w:val="24"/>
                <w:lang w:val="en-GB"/>
              </w:rPr>
              <w:t xml:space="preserve">Registration </w:t>
            </w:r>
          </w:p>
        </w:tc>
      </w:tr>
      <w:tr w:rsidR="004A487C" w:rsidRPr="00E1444D" w:rsidTr="009A536E">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352131" w:rsidP="009A536E">
            <w:pPr>
              <w:rPr>
                <w:sz w:val="24"/>
                <w:szCs w:val="24"/>
                <w:lang w:val="en-GB"/>
              </w:rPr>
            </w:pPr>
            <w:r>
              <w:rPr>
                <w:sz w:val="24"/>
                <w:szCs w:val="24"/>
                <w:lang w:val="en-GB"/>
              </w:rPr>
              <w:t>09:0</w:t>
            </w:r>
            <w:r w:rsidR="004A487C" w:rsidRPr="00F417B0">
              <w:rPr>
                <w:sz w:val="24"/>
                <w:szCs w:val="24"/>
                <w:lang w:val="en-GB"/>
              </w:rPr>
              <w:t>0</w:t>
            </w:r>
          </w:p>
        </w:tc>
        <w:tc>
          <w:tcPr>
            <w:tcW w:w="8385" w:type="dxa"/>
          </w:tcPr>
          <w:p w:rsidR="004A487C" w:rsidRPr="0003720C" w:rsidRDefault="004A487C" w:rsidP="009A536E">
            <w:pPr>
              <w:cnfStyle w:val="000000000000" w:firstRow="0" w:lastRow="0" w:firstColumn="0" w:lastColumn="0" w:oddVBand="0" w:evenVBand="0" w:oddHBand="0" w:evenHBand="0" w:firstRowFirstColumn="0" w:firstRowLastColumn="0" w:lastRowFirstColumn="0" w:lastRowLastColumn="0"/>
              <w:rPr>
                <w:b/>
                <w:sz w:val="24"/>
                <w:szCs w:val="24"/>
                <w:lang w:val="en-US"/>
              </w:rPr>
            </w:pPr>
            <w:r w:rsidRPr="0003720C">
              <w:rPr>
                <w:b/>
                <w:sz w:val="24"/>
                <w:szCs w:val="24"/>
                <w:lang w:val="en-US"/>
              </w:rPr>
              <w:t xml:space="preserve">Welcome and Introduction </w:t>
            </w:r>
          </w:p>
          <w:p w:rsidR="004A487C" w:rsidRPr="0003720C" w:rsidRDefault="004A487C" w:rsidP="009A536E">
            <w:pPr>
              <w:cnfStyle w:val="000000000000" w:firstRow="0" w:lastRow="0" w:firstColumn="0" w:lastColumn="0" w:oddVBand="0" w:evenVBand="0" w:oddHBand="0" w:evenHBand="0" w:firstRowFirstColumn="0" w:firstRowLastColumn="0" w:lastRowFirstColumn="0" w:lastRowLastColumn="0"/>
              <w:rPr>
                <w:sz w:val="16"/>
                <w:szCs w:val="16"/>
                <w:lang w:val="en-US"/>
              </w:rPr>
            </w:pPr>
          </w:p>
          <w:p w:rsidR="004A487C" w:rsidRPr="0003720C" w:rsidRDefault="0003720C" w:rsidP="009A536E">
            <w:pPr>
              <w:spacing w:after="120"/>
              <w:cnfStyle w:val="000000000000" w:firstRow="0" w:lastRow="0" w:firstColumn="0" w:lastColumn="0" w:oddVBand="0" w:evenVBand="0" w:oddHBand="0" w:evenHBand="0" w:firstRowFirstColumn="0" w:firstRowLastColumn="0" w:lastRowFirstColumn="0" w:lastRowLastColumn="0"/>
              <w:rPr>
                <w:i/>
                <w:lang w:val="en-US"/>
              </w:rPr>
            </w:pPr>
            <w:r w:rsidRPr="0003720C">
              <w:rPr>
                <w:i/>
                <w:lang w:val="en-US"/>
              </w:rPr>
              <w:t>Road2CPS mission</w:t>
            </w:r>
            <w:r>
              <w:rPr>
                <w:i/>
                <w:lang w:val="en-US"/>
              </w:rPr>
              <w:t xml:space="preserve"> (</w:t>
            </w:r>
            <w:proofErr w:type="spellStart"/>
            <w:r w:rsidR="004A487C" w:rsidRPr="0003720C">
              <w:rPr>
                <w:i/>
                <w:lang w:val="en-US"/>
              </w:rPr>
              <w:t>Meike</w:t>
            </w:r>
            <w:proofErr w:type="spellEnd"/>
            <w:r w:rsidR="004A487C" w:rsidRPr="0003720C">
              <w:rPr>
                <w:i/>
                <w:lang w:val="en-US"/>
              </w:rPr>
              <w:t xml:space="preserve"> </w:t>
            </w:r>
            <w:proofErr w:type="spellStart"/>
            <w:r w:rsidR="004A487C" w:rsidRPr="0003720C">
              <w:rPr>
                <w:i/>
                <w:lang w:val="en-US"/>
              </w:rPr>
              <w:t>Reimann</w:t>
            </w:r>
            <w:proofErr w:type="spellEnd"/>
            <w:r w:rsidR="004A487C" w:rsidRPr="0003720C">
              <w:rPr>
                <w:i/>
                <w:lang w:val="en-US"/>
              </w:rPr>
              <w:t xml:space="preserve">, Coordinator Road2CPS, </w:t>
            </w:r>
            <w:proofErr w:type="spellStart"/>
            <w:r w:rsidR="004A487C" w:rsidRPr="0003720C">
              <w:rPr>
                <w:i/>
                <w:lang w:val="en-US"/>
              </w:rPr>
              <w:t>Steinbeis</w:t>
            </w:r>
            <w:proofErr w:type="spellEnd"/>
            <w:r w:rsidR="004A487C" w:rsidRPr="0003720C">
              <w:rPr>
                <w:i/>
                <w:lang w:val="en-US"/>
              </w:rPr>
              <w:t>-Europa-</w:t>
            </w:r>
            <w:proofErr w:type="spellStart"/>
            <w:r w:rsidR="004A487C" w:rsidRPr="0003720C">
              <w:rPr>
                <w:i/>
                <w:lang w:val="en-US"/>
              </w:rPr>
              <w:t>Zentrum</w:t>
            </w:r>
            <w:proofErr w:type="spellEnd"/>
            <w:r>
              <w:rPr>
                <w:i/>
                <w:lang w:val="en-US"/>
              </w:rPr>
              <w:t>)</w:t>
            </w:r>
          </w:p>
          <w:p w:rsidR="0003720C" w:rsidRPr="0003720C" w:rsidRDefault="0003720C" w:rsidP="0003720C">
            <w:pPr>
              <w:spacing w:after="120"/>
              <w:cnfStyle w:val="000000000000" w:firstRow="0" w:lastRow="0" w:firstColumn="0" w:lastColumn="0" w:oddVBand="0" w:evenVBand="0" w:oddHBand="0" w:evenHBand="0" w:firstRowFirstColumn="0" w:firstRowLastColumn="0" w:lastRowFirstColumn="0" w:lastRowLastColumn="0"/>
              <w:rPr>
                <w:i/>
                <w:lang w:val="en-US"/>
              </w:rPr>
            </w:pPr>
            <w:r w:rsidRPr="0003720C">
              <w:rPr>
                <w:i/>
                <w:lang w:val="en-US"/>
              </w:rPr>
              <w:t>Setting up the context for</w:t>
            </w:r>
            <w:r>
              <w:rPr>
                <w:i/>
                <w:lang w:val="en-US"/>
              </w:rPr>
              <w:t xml:space="preserve"> the workshop: methodology (</w:t>
            </w:r>
            <w:proofErr w:type="spellStart"/>
            <w:r w:rsidRPr="0003720C">
              <w:rPr>
                <w:i/>
                <w:lang w:val="en-US"/>
              </w:rPr>
              <w:t>Nuria</w:t>
            </w:r>
            <w:proofErr w:type="spellEnd"/>
            <w:r w:rsidRPr="0003720C">
              <w:rPr>
                <w:i/>
                <w:lang w:val="en-US"/>
              </w:rPr>
              <w:t xml:space="preserve"> de Lama, Atos</w:t>
            </w:r>
            <w:r>
              <w:rPr>
                <w:i/>
                <w:lang w:val="en-US"/>
              </w:rPr>
              <w:t>)</w:t>
            </w:r>
          </w:p>
        </w:tc>
      </w:tr>
      <w:tr w:rsidR="004A487C" w:rsidRPr="00E1444D" w:rsidTr="009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03720C" w:rsidP="009A536E">
            <w:pPr>
              <w:rPr>
                <w:sz w:val="24"/>
                <w:szCs w:val="24"/>
                <w:lang w:val="en-GB"/>
              </w:rPr>
            </w:pPr>
            <w:r>
              <w:rPr>
                <w:sz w:val="24"/>
                <w:szCs w:val="24"/>
                <w:lang w:val="en-GB"/>
              </w:rPr>
              <w:t>9:10</w:t>
            </w:r>
          </w:p>
        </w:tc>
        <w:tc>
          <w:tcPr>
            <w:tcW w:w="8385" w:type="dxa"/>
          </w:tcPr>
          <w:p w:rsidR="004A487C" w:rsidRDefault="0003720C" w:rsidP="009A536E">
            <w:pPr>
              <w:cnfStyle w:val="000000100000" w:firstRow="0" w:lastRow="0" w:firstColumn="0" w:lastColumn="0" w:oddVBand="0" w:evenVBand="0" w:oddHBand="1" w:evenHBand="0" w:firstRowFirstColumn="0" w:firstRowLastColumn="0" w:lastRowFirstColumn="0" w:lastRowLastColumn="0"/>
              <w:rPr>
                <w:b/>
                <w:sz w:val="24"/>
                <w:szCs w:val="24"/>
                <w:lang w:val="en-US"/>
              </w:rPr>
            </w:pPr>
            <w:r>
              <w:rPr>
                <w:b/>
                <w:sz w:val="24"/>
                <w:szCs w:val="24"/>
                <w:lang w:val="en-US"/>
              </w:rPr>
              <w:t>European Commissions View</w:t>
            </w:r>
          </w:p>
          <w:p w:rsidR="004A487C" w:rsidRPr="00A561BA" w:rsidRDefault="004A487C" w:rsidP="009A536E">
            <w:pPr>
              <w:cnfStyle w:val="000000100000" w:firstRow="0" w:lastRow="0" w:firstColumn="0" w:lastColumn="0" w:oddVBand="0" w:evenVBand="0" w:oddHBand="1" w:evenHBand="0" w:firstRowFirstColumn="0" w:firstRowLastColumn="0" w:lastRowFirstColumn="0" w:lastRowLastColumn="0"/>
              <w:rPr>
                <w:b/>
                <w:sz w:val="16"/>
                <w:szCs w:val="16"/>
                <w:lang w:val="en-US"/>
              </w:rPr>
            </w:pPr>
          </w:p>
          <w:p w:rsidR="0003720C" w:rsidRPr="00B56434" w:rsidRDefault="0003720C" w:rsidP="009A536E">
            <w:pPr>
              <w:spacing w:after="120"/>
              <w:cnfStyle w:val="000000100000" w:firstRow="0" w:lastRow="0" w:firstColumn="0" w:lastColumn="0" w:oddVBand="0" w:evenVBand="0" w:oddHBand="1" w:evenHBand="0" w:firstRowFirstColumn="0" w:firstRowLastColumn="0" w:lastRowFirstColumn="0" w:lastRowLastColumn="0"/>
              <w:rPr>
                <w:i/>
                <w:lang w:val="en-GB"/>
              </w:rPr>
            </w:pPr>
            <w:r w:rsidRPr="0003720C">
              <w:rPr>
                <w:i/>
                <w:lang w:val="en-GB"/>
              </w:rPr>
              <w:t xml:space="preserve">Platforms: views by the European Commission (Werner </w:t>
            </w:r>
            <w:proofErr w:type="spellStart"/>
            <w:r w:rsidRPr="0003720C">
              <w:rPr>
                <w:i/>
                <w:lang w:val="en-GB"/>
              </w:rPr>
              <w:t>Steinhoegl</w:t>
            </w:r>
            <w:proofErr w:type="spellEnd"/>
            <w:r w:rsidRPr="0003720C">
              <w:rPr>
                <w:i/>
                <w:lang w:val="en-GB"/>
              </w:rPr>
              <w:t>, European Commission)</w:t>
            </w:r>
          </w:p>
        </w:tc>
      </w:tr>
      <w:tr w:rsidR="004A487C" w:rsidRPr="00E1444D" w:rsidTr="009A536E">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03720C" w:rsidP="009A536E">
            <w:pPr>
              <w:rPr>
                <w:sz w:val="24"/>
                <w:szCs w:val="24"/>
                <w:lang w:val="en-GB"/>
              </w:rPr>
            </w:pPr>
            <w:r>
              <w:rPr>
                <w:sz w:val="24"/>
                <w:szCs w:val="24"/>
                <w:lang w:val="en-GB"/>
              </w:rPr>
              <w:t>9:25</w:t>
            </w:r>
          </w:p>
        </w:tc>
        <w:tc>
          <w:tcPr>
            <w:tcW w:w="8385" w:type="dxa"/>
          </w:tcPr>
          <w:p w:rsidR="0003720C" w:rsidRDefault="0003720C" w:rsidP="0003720C">
            <w:pPr>
              <w:cnfStyle w:val="000000000000" w:firstRow="0" w:lastRow="0" w:firstColumn="0" w:lastColumn="0" w:oddVBand="0" w:evenVBand="0" w:oddHBand="0" w:evenHBand="0" w:firstRowFirstColumn="0" w:firstRowLastColumn="0" w:lastRowFirstColumn="0" w:lastRowLastColumn="0"/>
              <w:rPr>
                <w:b/>
                <w:sz w:val="24"/>
                <w:szCs w:val="24"/>
                <w:lang w:val="en-US"/>
              </w:rPr>
            </w:pPr>
            <w:r w:rsidRPr="0003720C">
              <w:rPr>
                <w:b/>
                <w:sz w:val="24"/>
                <w:szCs w:val="24"/>
                <w:lang w:val="en-US"/>
              </w:rPr>
              <w:t xml:space="preserve">Panel </w:t>
            </w:r>
            <w:r w:rsidR="009F6A1F">
              <w:rPr>
                <w:b/>
                <w:sz w:val="24"/>
                <w:szCs w:val="24"/>
                <w:lang w:val="en-US"/>
              </w:rPr>
              <w:t>1: Platforms: the supply side (a</w:t>
            </w:r>
            <w:r w:rsidRPr="0003720C">
              <w:rPr>
                <w:b/>
                <w:sz w:val="24"/>
                <w:szCs w:val="24"/>
                <w:lang w:val="en-US"/>
              </w:rPr>
              <w:t xml:space="preserve"> view on existing EU Platforms)</w:t>
            </w:r>
          </w:p>
          <w:p w:rsidR="00B56434" w:rsidRDefault="009F6A1F" w:rsidP="00B56434">
            <w:pPr>
              <w:spacing w:after="120"/>
              <w:cnfStyle w:val="000000000000" w:firstRow="0" w:lastRow="0" w:firstColumn="0" w:lastColumn="0" w:oddVBand="0" w:evenVBand="0" w:oddHBand="0" w:evenHBand="0" w:firstRowFirstColumn="0" w:firstRowLastColumn="0" w:lastRowFirstColumn="0" w:lastRowLastColumn="0"/>
              <w:rPr>
                <w:i/>
                <w:lang w:val="en-US"/>
              </w:rPr>
            </w:pPr>
            <w:r>
              <w:rPr>
                <w:i/>
                <w:sz w:val="16"/>
                <w:szCs w:val="16"/>
                <w:lang w:val="en-US"/>
              </w:rPr>
              <w:br/>
            </w:r>
            <w:r>
              <w:rPr>
                <w:i/>
                <w:lang w:val="en-US"/>
              </w:rPr>
              <w:t>Crystal (</w:t>
            </w:r>
            <w:r w:rsidRPr="009F6A1F">
              <w:rPr>
                <w:i/>
                <w:lang w:val="en-US"/>
              </w:rPr>
              <w:t xml:space="preserve">Christian El </w:t>
            </w:r>
            <w:proofErr w:type="spellStart"/>
            <w:r w:rsidRPr="009F6A1F">
              <w:rPr>
                <w:i/>
                <w:lang w:val="en-US"/>
              </w:rPr>
              <w:t>Salloum</w:t>
            </w:r>
            <w:proofErr w:type="spellEnd"/>
            <w:r w:rsidR="003F7E33">
              <w:rPr>
                <w:i/>
                <w:lang w:val="en-US"/>
              </w:rPr>
              <w:t xml:space="preserve">, </w:t>
            </w:r>
            <w:r w:rsidR="003F7E33" w:rsidRPr="003F7E33">
              <w:rPr>
                <w:i/>
                <w:lang w:val="en-US"/>
              </w:rPr>
              <w:t>AVL LIST GmbH</w:t>
            </w:r>
            <w:r>
              <w:rPr>
                <w:i/>
                <w:lang w:val="en-US"/>
              </w:rPr>
              <w:t>)</w:t>
            </w:r>
            <w:r w:rsidR="00B56434" w:rsidRPr="00B56434">
              <w:rPr>
                <w:i/>
                <w:lang w:val="en-US"/>
              </w:rPr>
              <w:t xml:space="preserve"> </w:t>
            </w:r>
          </w:p>
          <w:p w:rsidR="009F6A1F" w:rsidRPr="00B56434" w:rsidRDefault="009F6A1F" w:rsidP="00B56434">
            <w:pPr>
              <w:spacing w:after="120"/>
              <w:cnfStyle w:val="000000000000" w:firstRow="0" w:lastRow="0" w:firstColumn="0" w:lastColumn="0" w:oddVBand="0" w:evenVBand="0" w:oddHBand="0" w:evenHBand="0" w:firstRowFirstColumn="0" w:firstRowLastColumn="0" w:lastRowFirstColumn="0" w:lastRowLastColumn="0"/>
              <w:rPr>
                <w:i/>
                <w:lang w:val="en-US"/>
              </w:rPr>
            </w:pPr>
            <w:r>
              <w:rPr>
                <w:i/>
                <w:lang w:val="en-US"/>
              </w:rPr>
              <w:t>Arrowhead (</w:t>
            </w:r>
            <w:proofErr w:type="spellStart"/>
            <w:r w:rsidRPr="00A561BA">
              <w:rPr>
                <w:i/>
                <w:lang w:val="en-US"/>
              </w:rPr>
              <w:t>Pär</w:t>
            </w:r>
            <w:proofErr w:type="spellEnd"/>
            <w:r w:rsidRPr="00A561BA">
              <w:rPr>
                <w:i/>
                <w:lang w:val="en-US"/>
              </w:rPr>
              <w:t>-Erik Martinsson, Lulea University</w:t>
            </w:r>
            <w:r>
              <w:rPr>
                <w:i/>
                <w:lang w:val="en-US"/>
              </w:rPr>
              <w:t>)</w:t>
            </w:r>
          </w:p>
          <w:p w:rsidR="00B56434" w:rsidRDefault="00B56434" w:rsidP="00B56434">
            <w:pPr>
              <w:spacing w:after="120"/>
              <w:cnfStyle w:val="000000000000" w:firstRow="0" w:lastRow="0" w:firstColumn="0" w:lastColumn="0" w:oddVBand="0" w:evenVBand="0" w:oddHBand="0" w:evenHBand="0" w:firstRowFirstColumn="0" w:firstRowLastColumn="0" w:lastRowFirstColumn="0" w:lastRowLastColumn="0"/>
              <w:rPr>
                <w:i/>
                <w:lang w:val="en-US"/>
              </w:rPr>
            </w:pPr>
            <w:r>
              <w:rPr>
                <w:i/>
                <w:lang w:val="en-US"/>
              </w:rPr>
              <w:t xml:space="preserve">Virtual Fort Knox (Ursula </w:t>
            </w:r>
            <w:proofErr w:type="spellStart"/>
            <w:r>
              <w:rPr>
                <w:i/>
                <w:lang w:val="en-US"/>
              </w:rPr>
              <w:t>Rauschecker</w:t>
            </w:r>
            <w:proofErr w:type="spellEnd"/>
            <w:r w:rsidRPr="00A561BA">
              <w:rPr>
                <w:i/>
                <w:lang w:val="en-US"/>
              </w:rPr>
              <w:t xml:space="preserve">, </w:t>
            </w:r>
            <w:proofErr w:type="spellStart"/>
            <w:r w:rsidRPr="00A561BA">
              <w:rPr>
                <w:i/>
                <w:lang w:val="en-US"/>
              </w:rPr>
              <w:t>Fraunhofer</w:t>
            </w:r>
            <w:proofErr w:type="spellEnd"/>
            <w:r w:rsidRPr="00A561BA">
              <w:rPr>
                <w:i/>
                <w:lang w:val="en-US"/>
              </w:rPr>
              <w:t>-IPA</w:t>
            </w:r>
            <w:r>
              <w:rPr>
                <w:i/>
                <w:lang w:val="en-US"/>
              </w:rPr>
              <w:t>)</w:t>
            </w:r>
          </w:p>
          <w:p w:rsidR="009F6A1F" w:rsidRPr="00E1444D" w:rsidRDefault="009F6A1F" w:rsidP="00B56434">
            <w:pPr>
              <w:spacing w:after="120"/>
              <w:cnfStyle w:val="000000000000" w:firstRow="0" w:lastRow="0" w:firstColumn="0" w:lastColumn="0" w:oddVBand="0" w:evenVBand="0" w:oddHBand="0" w:evenHBand="0" w:firstRowFirstColumn="0" w:firstRowLastColumn="0" w:lastRowFirstColumn="0" w:lastRowLastColumn="0"/>
              <w:rPr>
                <w:i/>
                <w:lang w:val="en-US"/>
              </w:rPr>
            </w:pPr>
            <w:r w:rsidRPr="00E1444D">
              <w:rPr>
                <w:i/>
                <w:lang w:val="en-US"/>
              </w:rPr>
              <w:t xml:space="preserve">FITMAN &amp; </w:t>
            </w:r>
            <w:r w:rsidRPr="00B56434">
              <w:rPr>
                <w:i/>
                <w:lang w:val="en-US"/>
              </w:rPr>
              <w:t>Scorpius</w:t>
            </w:r>
            <w:r w:rsidRPr="00E1444D">
              <w:rPr>
                <w:i/>
                <w:lang w:val="en-US"/>
              </w:rPr>
              <w:t xml:space="preserve"> (Sergio </w:t>
            </w:r>
            <w:proofErr w:type="spellStart"/>
            <w:r w:rsidRPr="00E1444D">
              <w:rPr>
                <w:i/>
                <w:lang w:val="en-US"/>
              </w:rPr>
              <w:t>Gusmeroli</w:t>
            </w:r>
            <w:proofErr w:type="spellEnd"/>
            <w:r w:rsidRPr="00E1444D">
              <w:rPr>
                <w:i/>
                <w:lang w:val="en-US"/>
              </w:rPr>
              <w:t xml:space="preserve">, </w:t>
            </w:r>
            <w:proofErr w:type="spellStart"/>
            <w:r w:rsidRPr="00E1444D">
              <w:rPr>
                <w:i/>
                <w:lang w:val="en-US"/>
              </w:rPr>
              <w:t>Politecnico</w:t>
            </w:r>
            <w:proofErr w:type="spellEnd"/>
            <w:r w:rsidRPr="00E1444D">
              <w:rPr>
                <w:i/>
                <w:lang w:val="en-US"/>
              </w:rPr>
              <w:t xml:space="preserve"> di Milano)</w:t>
            </w:r>
          </w:p>
          <w:p w:rsidR="00B56434" w:rsidRDefault="009F6A1F" w:rsidP="00B56434">
            <w:pPr>
              <w:spacing w:after="120"/>
              <w:cnfStyle w:val="000000000000" w:firstRow="0" w:lastRow="0" w:firstColumn="0" w:lastColumn="0" w:oddVBand="0" w:evenVBand="0" w:oddHBand="0" w:evenHBand="0" w:firstRowFirstColumn="0" w:firstRowLastColumn="0" w:lastRowFirstColumn="0" w:lastRowLastColumn="0"/>
              <w:rPr>
                <w:i/>
                <w:lang w:val="en-US"/>
              </w:rPr>
            </w:pPr>
            <w:r>
              <w:rPr>
                <w:i/>
                <w:lang w:val="en-US"/>
              </w:rPr>
              <w:t>FIWARE</w:t>
            </w:r>
            <w:r w:rsidR="00B56434" w:rsidRPr="00B56434">
              <w:rPr>
                <w:i/>
                <w:lang w:val="en-US"/>
              </w:rPr>
              <w:t xml:space="preserve"> </w:t>
            </w:r>
            <w:r>
              <w:rPr>
                <w:i/>
                <w:lang w:val="en-US"/>
              </w:rPr>
              <w:t>(</w:t>
            </w:r>
            <w:proofErr w:type="spellStart"/>
            <w:r w:rsidRPr="0003720C">
              <w:rPr>
                <w:i/>
                <w:lang w:val="en-US"/>
              </w:rPr>
              <w:t>Nuria</w:t>
            </w:r>
            <w:proofErr w:type="spellEnd"/>
            <w:r w:rsidRPr="0003720C">
              <w:rPr>
                <w:i/>
                <w:lang w:val="en-US"/>
              </w:rPr>
              <w:t xml:space="preserve"> de Lama, Atos</w:t>
            </w:r>
            <w:r>
              <w:rPr>
                <w:i/>
                <w:lang w:val="en-US"/>
              </w:rPr>
              <w:t>)</w:t>
            </w:r>
          </w:p>
          <w:p w:rsidR="00B56434" w:rsidRPr="00BB5361" w:rsidRDefault="00B56434" w:rsidP="00B56434">
            <w:pPr>
              <w:spacing w:after="120"/>
              <w:cnfStyle w:val="000000000000" w:firstRow="0" w:lastRow="0" w:firstColumn="0" w:lastColumn="0" w:oddVBand="0" w:evenVBand="0" w:oddHBand="0" w:evenHBand="0" w:firstRowFirstColumn="0" w:firstRowLastColumn="0" w:lastRowFirstColumn="0" w:lastRowLastColumn="0"/>
              <w:rPr>
                <w:i/>
                <w:sz w:val="24"/>
                <w:szCs w:val="24"/>
                <w:lang w:val="en-US"/>
              </w:rPr>
            </w:pPr>
            <w:proofErr w:type="spellStart"/>
            <w:r w:rsidRPr="00B56434">
              <w:rPr>
                <w:i/>
                <w:lang w:val="en-US"/>
              </w:rPr>
              <w:t>IoT</w:t>
            </w:r>
            <w:proofErr w:type="spellEnd"/>
            <w:r w:rsidRPr="00B56434">
              <w:rPr>
                <w:i/>
                <w:lang w:val="en-US"/>
              </w:rPr>
              <w:t xml:space="preserve"> platform-SAP</w:t>
            </w:r>
            <w:r w:rsidR="009F6A1F">
              <w:rPr>
                <w:i/>
                <w:lang w:val="en-US"/>
              </w:rPr>
              <w:t xml:space="preserve"> (</w:t>
            </w:r>
            <w:proofErr w:type="spellStart"/>
            <w:r w:rsidR="009F6A1F">
              <w:rPr>
                <w:i/>
                <w:lang w:val="en-US"/>
              </w:rPr>
              <w:t>Raik</w:t>
            </w:r>
            <w:proofErr w:type="spellEnd"/>
            <w:r w:rsidR="009F6A1F">
              <w:rPr>
                <w:i/>
                <w:lang w:val="en-US"/>
              </w:rPr>
              <w:t xml:space="preserve"> </w:t>
            </w:r>
            <w:proofErr w:type="spellStart"/>
            <w:r w:rsidR="009F6A1F">
              <w:rPr>
                <w:i/>
                <w:lang w:val="en-US"/>
              </w:rPr>
              <w:t>Hartung</w:t>
            </w:r>
            <w:proofErr w:type="spellEnd"/>
            <w:r w:rsidR="009F6A1F">
              <w:rPr>
                <w:i/>
                <w:lang w:val="en-US"/>
              </w:rPr>
              <w:t>, SAP)</w:t>
            </w:r>
          </w:p>
        </w:tc>
      </w:tr>
      <w:tr w:rsidR="004A487C" w:rsidRPr="0099415F" w:rsidTr="009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03720C" w:rsidP="009A536E">
            <w:pPr>
              <w:rPr>
                <w:sz w:val="24"/>
                <w:szCs w:val="24"/>
                <w:lang w:val="en-GB"/>
              </w:rPr>
            </w:pPr>
            <w:r>
              <w:rPr>
                <w:sz w:val="24"/>
                <w:szCs w:val="24"/>
                <w:lang w:val="en-GB"/>
              </w:rPr>
              <w:t>10:30</w:t>
            </w:r>
          </w:p>
        </w:tc>
        <w:tc>
          <w:tcPr>
            <w:tcW w:w="8385" w:type="dxa"/>
          </w:tcPr>
          <w:p w:rsidR="004A487C" w:rsidRPr="00CC450B" w:rsidRDefault="009F6A1F" w:rsidP="009F6A1F">
            <w:pPr>
              <w:cnfStyle w:val="000000100000" w:firstRow="0" w:lastRow="0" w:firstColumn="0" w:lastColumn="0" w:oddVBand="0" w:evenVBand="0" w:oddHBand="1" w:evenHBand="0" w:firstRowFirstColumn="0" w:firstRowLastColumn="0" w:lastRowFirstColumn="0" w:lastRowLastColumn="0"/>
              <w:rPr>
                <w:i/>
                <w:lang w:val="en-US"/>
              </w:rPr>
            </w:pPr>
            <w:r w:rsidRPr="009F6A1F">
              <w:rPr>
                <w:i/>
                <w:color w:val="1F497D" w:themeColor="text2"/>
                <w:sz w:val="24"/>
                <w:szCs w:val="24"/>
                <w:lang w:val="en-GB"/>
              </w:rPr>
              <w:t>Coffee Break</w:t>
            </w:r>
          </w:p>
        </w:tc>
      </w:tr>
      <w:tr w:rsidR="004A487C" w:rsidRPr="00E1444D" w:rsidTr="009A536E">
        <w:tc>
          <w:tcPr>
            <w:cnfStyle w:val="001000000000" w:firstRow="0" w:lastRow="0" w:firstColumn="1" w:lastColumn="0" w:oddVBand="0" w:evenVBand="0" w:oddHBand="0" w:evenHBand="0" w:firstRowFirstColumn="0" w:firstRowLastColumn="0" w:lastRowFirstColumn="0" w:lastRowLastColumn="0"/>
            <w:tcW w:w="824" w:type="dxa"/>
          </w:tcPr>
          <w:p w:rsidR="004A487C" w:rsidRDefault="009F6A1F" w:rsidP="009A536E">
            <w:pPr>
              <w:rPr>
                <w:sz w:val="24"/>
                <w:szCs w:val="24"/>
                <w:lang w:val="en-GB"/>
              </w:rPr>
            </w:pPr>
            <w:r>
              <w:rPr>
                <w:sz w:val="24"/>
                <w:szCs w:val="24"/>
                <w:lang w:val="en-GB"/>
              </w:rPr>
              <w:t>11</w:t>
            </w:r>
            <w:r w:rsidR="004A487C">
              <w:rPr>
                <w:sz w:val="24"/>
                <w:szCs w:val="24"/>
                <w:lang w:val="en-GB"/>
              </w:rPr>
              <w:t>:00</w:t>
            </w:r>
          </w:p>
        </w:tc>
        <w:tc>
          <w:tcPr>
            <w:tcW w:w="8385" w:type="dxa"/>
          </w:tcPr>
          <w:p w:rsidR="004A487C" w:rsidRPr="009F6A1F" w:rsidRDefault="009F6A1F" w:rsidP="009A536E">
            <w:pPr>
              <w:cnfStyle w:val="000000000000" w:firstRow="0" w:lastRow="0" w:firstColumn="0" w:lastColumn="0" w:oddVBand="0" w:evenVBand="0" w:oddHBand="0" w:evenHBand="0" w:firstRowFirstColumn="0" w:firstRowLastColumn="0" w:lastRowFirstColumn="0" w:lastRowLastColumn="0"/>
              <w:rPr>
                <w:rFonts w:eastAsia="Times New Roman" w:cs="Arial"/>
                <w:b/>
                <w:bCs/>
                <w:sz w:val="24"/>
                <w:szCs w:val="24"/>
                <w:lang w:val="en-US" w:eastAsia="de-DE"/>
              </w:rPr>
            </w:pPr>
            <w:r w:rsidRPr="0003720C">
              <w:rPr>
                <w:rFonts w:eastAsia="Times New Roman" w:cs="Arial"/>
                <w:b/>
                <w:bCs/>
                <w:sz w:val="24"/>
                <w:szCs w:val="24"/>
                <w:lang w:val="en-US" w:eastAsia="de-DE"/>
              </w:rPr>
              <w:t xml:space="preserve">Panel </w:t>
            </w:r>
            <w:r>
              <w:rPr>
                <w:rFonts w:eastAsia="Times New Roman" w:cs="Arial"/>
                <w:b/>
                <w:bCs/>
                <w:sz w:val="24"/>
                <w:szCs w:val="24"/>
                <w:lang w:val="en-US" w:eastAsia="de-DE"/>
              </w:rPr>
              <w:t>2: Platforms: the demand side (a</w:t>
            </w:r>
            <w:r w:rsidRPr="0003720C">
              <w:rPr>
                <w:rFonts w:eastAsia="Times New Roman" w:cs="Arial"/>
                <w:b/>
                <w:bCs/>
                <w:sz w:val="24"/>
                <w:szCs w:val="24"/>
                <w:lang w:val="en-US" w:eastAsia="de-DE"/>
              </w:rPr>
              <w:t xml:space="preserve"> view on the sectorial requirements and needs)</w:t>
            </w:r>
          </w:p>
          <w:p w:rsidR="009F6A1F" w:rsidRPr="009F6A1F" w:rsidRDefault="009F6A1F" w:rsidP="009A536E">
            <w:pPr>
              <w:cnfStyle w:val="000000000000" w:firstRow="0" w:lastRow="0" w:firstColumn="0" w:lastColumn="0" w:oddVBand="0" w:evenVBand="0" w:oddHBand="0" w:evenHBand="0" w:firstRowFirstColumn="0" w:firstRowLastColumn="0" w:lastRowFirstColumn="0" w:lastRowLastColumn="0"/>
              <w:rPr>
                <w:rFonts w:eastAsia="Times New Roman" w:cs="Arial"/>
                <w:b/>
                <w:bCs/>
                <w:sz w:val="16"/>
                <w:szCs w:val="16"/>
                <w:lang w:val="en-US" w:eastAsia="de-DE"/>
              </w:rPr>
            </w:pPr>
          </w:p>
          <w:p w:rsidR="009F6A1F" w:rsidRDefault="009F6A1F" w:rsidP="009F6A1F">
            <w:pPr>
              <w:cnfStyle w:val="000000000000" w:firstRow="0" w:lastRow="0" w:firstColumn="0" w:lastColumn="0" w:oddVBand="0" w:evenVBand="0" w:oddHBand="0" w:evenHBand="0" w:firstRowFirstColumn="0" w:firstRowLastColumn="0" w:lastRowFirstColumn="0" w:lastRowLastColumn="0"/>
              <w:rPr>
                <w:i/>
                <w:lang w:val="en-US"/>
              </w:rPr>
            </w:pPr>
            <w:r>
              <w:rPr>
                <w:i/>
                <w:lang w:val="en-US"/>
              </w:rPr>
              <w:t xml:space="preserve">Manufacturing, </w:t>
            </w:r>
            <w:r w:rsidRPr="009F6A1F">
              <w:rPr>
                <w:i/>
                <w:lang w:val="en-US"/>
              </w:rPr>
              <w:t xml:space="preserve">Health, </w:t>
            </w:r>
            <w:r>
              <w:rPr>
                <w:i/>
                <w:lang w:val="en-US"/>
              </w:rPr>
              <w:t>Transport,</w:t>
            </w:r>
            <w:r w:rsidR="000A306B">
              <w:rPr>
                <w:i/>
                <w:lang w:val="en-US"/>
              </w:rPr>
              <w:t xml:space="preserve"> Smart Cities domain demands</w:t>
            </w:r>
          </w:p>
          <w:p w:rsidR="000A306B" w:rsidRDefault="009F6A1F" w:rsidP="000A306B">
            <w:pPr>
              <w:cnfStyle w:val="000000000000" w:firstRow="0" w:lastRow="0" w:firstColumn="0" w:lastColumn="0" w:oddVBand="0" w:evenVBand="0" w:oddHBand="0" w:evenHBand="0" w:firstRowFirstColumn="0" w:firstRowLastColumn="0" w:lastRowFirstColumn="0" w:lastRowLastColumn="0"/>
              <w:rPr>
                <w:i/>
                <w:lang w:val="en-US"/>
              </w:rPr>
            </w:pPr>
            <w:r w:rsidRPr="000A306B">
              <w:rPr>
                <w:i/>
                <w:lang w:val="en-US"/>
              </w:rPr>
              <w:t>(</w:t>
            </w:r>
            <w:r w:rsidR="000A306B" w:rsidRPr="000A306B">
              <w:rPr>
                <w:i/>
                <w:lang w:val="en-US"/>
              </w:rPr>
              <w:t xml:space="preserve">Christian Sonntag, </w:t>
            </w:r>
            <w:proofErr w:type="spellStart"/>
            <w:r w:rsidR="000A306B" w:rsidRPr="000A306B">
              <w:rPr>
                <w:i/>
                <w:lang w:val="en-US"/>
              </w:rPr>
              <w:t>eutexoo</w:t>
            </w:r>
            <w:proofErr w:type="spellEnd"/>
            <w:r w:rsidR="000A306B" w:rsidRPr="000A306B">
              <w:rPr>
                <w:i/>
                <w:lang w:val="en-US"/>
              </w:rPr>
              <w:t xml:space="preserve">; </w:t>
            </w:r>
            <w:proofErr w:type="spellStart"/>
            <w:r w:rsidR="000A306B" w:rsidRPr="000A306B">
              <w:rPr>
                <w:i/>
                <w:lang w:val="en-US"/>
              </w:rPr>
              <w:t>Óscar</w:t>
            </w:r>
            <w:proofErr w:type="spellEnd"/>
            <w:r w:rsidR="000A306B" w:rsidRPr="000A306B">
              <w:rPr>
                <w:i/>
                <w:lang w:val="en-US"/>
              </w:rPr>
              <w:t xml:space="preserve"> Lazaro, </w:t>
            </w:r>
            <w:proofErr w:type="spellStart"/>
            <w:proofErr w:type="gramStart"/>
            <w:r w:rsidR="000A306B" w:rsidRPr="000A306B">
              <w:rPr>
                <w:i/>
                <w:lang w:val="en-US"/>
              </w:rPr>
              <w:t>Innovalia</w:t>
            </w:r>
            <w:proofErr w:type="spellEnd"/>
            <w:r w:rsidR="000A306B" w:rsidRPr="000A306B">
              <w:rPr>
                <w:i/>
                <w:lang w:val="en-US"/>
              </w:rPr>
              <w:t>, ….)</w:t>
            </w:r>
            <w:proofErr w:type="gramEnd"/>
          </w:p>
          <w:p w:rsidR="007E2A36" w:rsidRPr="007E2A36" w:rsidRDefault="007E2A36" w:rsidP="000A306B">
            <w:pPr>
              <w:cnfStyle w:val="000000000000" w:firstRow="0" w:lastRow="0" w:firstColumn="0" w:lastColumn="0" w:oddVBand="0" w:evenVBand="0" w:oddHBand="0" w:evenHBand="0" w:firstRowFirstColumn="0" w:firstRowLastColumn="0" w:lastRowFirstColumn="0" w:lastRowLastColumn="0"/>
              <w:rPr>
                <w:i/>
                <w:lang w:val="en-US"/>
              </w:rPr>
            </w:pPr>
          </w:p>
        </w:tc>
      </w:tr>
      <w:tr w:rsidR="004A487C" w:rsidRPr="00E1444D" w:rsidTr="009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0A306B" w:rsidP="009A536E">
            <w:pPr>
              <w:rPr>
                <w:sz w:val="24"/>
                <w:szCs w:val="24"/>
                <w:lang w:val="en-GB"/>
              </w:rPr>
            </w:pPr>
            <w:r>
              <w:rPr>
                <w:sz w:val="24"/>
                <w:szCs w:val="24"/>
                <w:lang w:val="en-GB"/>
              </w:rPr>
              <w:t>12:00</w:t>
            </w:r>
          </w:p>
        </w:tc>
        <w:tc>
          <w:tcPr>
            <w:tcW w:w="8385" w:type="dxa"/>
          </w:tcPr>
          <w:p w:rsidR="000A306B" w:rsidRPr="009F6A1F" w:rsidRDefault="000A306B" w:rsidP="000A306B">
            <w:pP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val="en-US" w:eastAsia="de-DE"/>
              </w:rPr>
            </w:pPr>
            <w:r>
              <w:rPr>
                <w:rFonts w:eastAsia="Times New Roman" w:cs="Arial"/>
                <w:b/>
                <w:bCs/>
                <w:sz w:val="24"/>
                <w:szCs w:val="24"/>
                <w:lang w:val="en-US" w:eastAsia="de-DE"/>
              </w:rPr>
              <w:t>Panel Discussion</w:t>
            </w:r>
          </w:p>
          <w:p w:rsidR="000A306B" w:rsidRPr="009F6A1F" w:rsidRDefault="000A306B" w:rsidP="000A306B">
            <w:pPr>
              <w:cnfStyle w:val="000000100000" w:firstRow="0" w:lastRow="0" w:firstColumn="0" w:lastColumn="0" w:oddVBand="0" w:evenVBand="0" w:oddHBand="1" w:evenHBand="0" w:firstRowFirstColumn="0" w:firstRowLastColumn="0" w:lastRowFirstColumn="0" w:lastRowLastColumn="0"/>
              <w:rPr>
                <w:rFonts w:eastAsia="Times New Roman" w:cs="Arial"/>
                <w:b/>
                <w:bCs/>
                <w:sz w:val="16"/>
                <w:szCs w:val="16"/>
                <w:lang w:val="en-US" w:eastAsia="de-DE"/>
              </w:rPr>
            </w:pPr>
          </w:p>
          <w:p w:rsidR="004A487C" w:rsidRPr="00CC450B" w:rsidRDefault="000A306B" w:rsidP="000A306B">
            <w:pPr>
              <w:spacing w:after="120"/>
              <w:cnfStyle w:val="000000100000" w:firstRow="0" w:lastRow="0" w:firstColumn="0" w:lastColumn="0" w:oddVBand="0" w:evenVBand="0" w:oddHBand="1" w:evenHBand="0" w:firstRowFirstColumn="0" w:firstRowLastColumn="0" w:lastRowFirstColumn="0" w:lastRowLastColumn="0"/>
              <w:rPr>
                <w:i/>
                <w:sz w:val="24"/>
                <w:szCs w:val="24"/>
                <w:lang w:val="en-US"/>
              </w:rPr>
            </w:pPr>
            <w:r>
              <w:rPr>
                <w:i/>
                <w:lang w:val="en-US"/>
              </w:rPr>
              <w:t>With all speakers on s</w:t>
            </w:r>
            <w:r w:rsidRPr="000A306B">
              <w:rPr>
                <w:i/>
                <w:lang w:val="en-US"/>
              </w:rPr>
              <w:t xml:space="preserve">uccess factors, needs, threats, </w:t>
            </w:r>
            <w:r>
              <w:rPr>
                <w:i/>
                <w:lang w:val="en-US"/>
              </w:rPr>
              <w:t xml:space="preserve">aligning supply and demand, </w:t>
            </w:r>
            <w:r w:rsidRPr="000A306B">
              <w:rPr>
                <w:i/>
                <w:lang w:val="en-US"/>
              </w:rPr>
              <w:t>recommendations, next steps</w:t>
            </w:r>
            <w:r w:rsidR="00623759">
              <w:rPr>
                <w:i/>
                <w:lang w:val="en-US"/>
              </w:rPr>
              <w:t>..</w:t>
            </w:r>
            <w:r>
              <w:rPr>
                <w:i/>
                <w:lang w:val="en-US"/>
              </w:rPr>
              <w:t>.&amp; more</w:t>
            </w:r>
          </w:p>
        </w:tc>
      </w:tr>
      <w:tr w:rsidR="004A487C" w:rsidRPr="00F417B0" w:rsidTr="009A536E">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4A487C" w:rsidP="009A536E">
            <w:pPr>
              <w:rPr>
                <w:sz w:val="24"/>
                <w:szCs w:val="24"/>
                <w:lang w:val="en-GB"/>
              </w:rPr>
            </w:pPr>
            <w:r w:rsidRPr="00F417B0">
              <w:rPr>
                <w:sz w:val="24"/>
                <w:szCs w:val="24"/>
                <w:lang w:val="en-GB"/>
              </w:rPr>
              <w:t>12:30</w:t>
            </w:r>
          </w:p>
        </w:tc>
        <w:tc>
          <w:tcPr>
            <w:tcW w:w="8385" w:type="dxa"/>
          </w:tcPr>
          <w:p w:rsidR="004A487C" w:rsidRPr="00F417B0" w:rsidRDefault="004A487C" w:rsidP="009A536E">
            <w:pPr>
              <w:cnfStyle w:val="000000000000" w:firstRow="0" w:lastRow="0" w:firstColumn="0" w:lastColumn="0" w:oddVBand="0" w:evenVBand="0" w:oddHBand="0" w:evenHBand="0" w:firstRowFirstColumn="0" w:firstRowLastColumn="0" w:lastRowFirstColumn="0" w:lastRowLastColumn="0"/>
              <w:rPr>
                <w:sz w:val="24"/>
                <w:szCs w:val="24"/>
                <w:lang w:val="en-US"/>
              </w:rPr>
            </w:pPr>
            <w:r w:rsidRPr="00BB5361">
              <w:rPr>
                <w:i/>
                <w:color w:val="1F497D" w:themeColor="text2"/>
                <w:sz w:val="24"/>
                <w:szCs w:val="24"/>
                <w:lang w:val="en-GB"/>
              </w:rPr>
              <w:t>Lunch</w:t>
            </w:r>
          </w:p>
        </w:tc>
      </w:tr>
      <w:tr w:rsidR="004A487C" w:rsidRPr="00E1444D" w:rsidTr="009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4A487C" w:rsidP="009A536E">
            <w:pPr>
              <w:rPr>
                <w:sz w:val="24"/>
                <w:szCs w:val="24"/>
                <w:lang w:val="en-GB"/>
              </w:rPr>
            </w:pPr>
            <w:r w:rsidRPr="00F417B0">
              <w:rPr>
                <w:sz w:val="24"/>
                <w:szCs w:val="24"/>
                <w:lang w:val="en-GB"/>
              </w:rPr>
              <w:t>13:30</w:t>
            </w:r>
          </w:p>
        </w:tc>
        <w:tc>
          <w:tcPr>
            <w:tcW w:w="8385" w:type="dxa"/>
          </w:tcPr>
          <w:p w:rsidR="004A487C" w:rsidRDefault="00AC17CD" w:rsidP="009A536E">
            <w:pPr>
              <w:cnfStyle w:val="000000100000" w:firstRow="0" w:lastRow="0" w:firstColumn="0" w:lastColumn="0" w:oddVBand="0" w:evenVBand="0" w:oddHBand="1" w:evenHBand="0" w:firstRowFirstColumn="0" w:firstRowLastColumn="0" w:lastRowFirstColumn="0" w:lastRowLastColumn="0"/>
              <w:rPr>
                <w:b/>
                <w:sz w:val="24"/>
                <w:szCs w:val="24"/>
                <w:lang w:val="en-US"/>
              </w:rPr>
            </w:pPr>
            <w:r>
              <w:rPr>
                <w:b/>
                <w:sz w:val="24"/>
                <w:szCs w:val="24"/>
                <w:lang w:val="en-US"/>
              </w:rPr>
              <w:t>Interactive Session</w:t>
            </w:r>
          </w:p>
          <w:p w:rsidR="00600A37" w:rsidRPr="00600A37" w:rsidRDefault="00600A37" w:rsidP="009A536E">
            <w:pPr>
              <w:cnfStyle w:val="000000100000" w:firstRow="0" w:lastRow="0" w:firstColumn="0" w:lastColumn="0" w:oddVBand="0" w:evenVBand="0" w:oddHBand="1" w:evenHBand="0" w:firstRowFirstColumn="0" w:firstRowLastColumn="0" w:lastRowFirstColumn="0" w:lastRowLastColumn="0"/>
              <w:rPr>
                <w:b/>
                <w:sz w:val="16"/>
                <w:szCs w:val="16"/>
                <w:lang w:val="en-GB"/>
              </w:rPr>
            </w:pPr>
          </w:p>
          <w:p w:rsidR="004A487C" w:rsidRPr="00600A37" w:rsidRDefault="00600A37" w:rsidP="00600A37">
            <w:pPr>
              <w:cnfStyle w:val="000000100000" w:firstRow="0" w:lastRow="0" w:firstColumn="0" w:lastColumn="0" w:oddVBand="0" w:evenVBand="0" w:oddHBand="1" w:evenHBand="0" w:firstRowFirstColumn="0" w:firstRowLastColumn="0" w:lastRowFirstColumn="0" w:lastRowLastColumn="0"/>
              <w:rPr>
                <w:i/>
                <w:lang w:val="en-US"/>
              </w:rPr>
            </w:pPr>
            <w:r w:rsidRPr="00600A37">
              <w:rPr>
                <w:i/>
                <w:lang w:val="en-GB"/>
              </w:rPr>
              <w:t>To align the offering of platforms and building blocks and with requirements and needs in the specific domains, identify gaps and draw conclusions</w:t>
            </w:r>
          </w:p>
        </w:tc>
      </w:tr>
      <w:tr w:rsidR="004A487C" w:rsidRPr="0099415F" w:rsidTr="009A536E">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600A37" w:rsidP="009A536E">
            <w:pPr>
              <w:rPr>
                <w:sz w:val="24"/>
                <w:szCs w:val="24"/>
                <w:lang w:val="en-GB"/>
              </w:rPr>
            </w:pPr>
            <w:r>
              <w:rPr>
                <w:sz w:val="24"/>
                <w:szCs w:val="24"/>
                <w:lang w:val="en-GB"/>
              </w:rPr>
              <w:t>14:5</w:t>
            </w:r>
            <w:r w:rsidR="004A487C" w:rsidRPr="00F417B0">
              <w:rPr>
                <w:sz w:val="24"/>
                <w:szCs w:val="24"/>
                <w:lang w:val="en-GB"/>
              </w:rPr>
              <w:t>0</w:t>
            </w:r>
          </w:p>
        </w:tc>
        <w:tc>
          <w:tcPr>
            <w:tcW w:w="8385" w:type="dxa"/>
          </w:tcPr>
          <w:p w:rsidR="004A487C" w:rsidRPr="00CC450B" w:rsidRDefault="00600A37" w:rsidP="009A536E">
            <w:pPr>
              <w:cnfStyle w:val="000000000000" w:firstRow="0" w:lastRow="0" w:firstColumn="0" w:lastColumn="0" w:oddVBand="0" w:evenVBand="0" w:oddHBand="0" w:evenHBand="0" w:firstRowFirstColumn="0" w:firstRowLastColumn="0" w:lastRowFirstColumn="0" w:lastRowLastColumn="0"/>
              <w:rPr>
                <w:b/>
                <w:i/>
                <w:sz w:val="24"/>
                <w:szCs w:val="24"/>
                <w:lang w:val="en-GB"/>
              </w:rPr>
            </w:pPr>
            <w:r w:rsidRPr="00600A37">
              <w:rPr>
                <w:b/>
                <w:sz w:val="24"/>
                <w:szCs w:val="24"/>
                <w:lang w:val="en-GB"/>
              </w:rPr>
              <w:t xml:space="preserve">Conclusions and next steps </w:t>
            </w:r>
          </w:p>
        </w:tc>
      </w:tr>
      <w:tr w:rsidR="004A487C" w:rsidRPr="00F417B0" w:rsidTr="009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4A487C" w:rsidP="009A536E">
            <w:pPr>
              <w:rPr>
                <w:sz w:val="24"/>
                <w:szCs w:val="24"/>
                <w:lang w:val="en-GB"/>
              </w:rPr>
            </w:pPr>
            <w:r w:rsidRPr="00F417B0">
              <w:rPr>
                <w:sz w:val="24"/>
                <w:szCs w:val="24"/>
                <w:lang w:val="en-GB"/>
              </w:rPr>
              <w:t>15:00</w:t>
            </w:r>
          </w:p>
        </w:tc>
        <w:tc>
          <w:tcPr>
            <w:tcW w:w="8385" w:type="dxa"/>
          </w:tcPr>
          <w:p w:rsidR="004A487C" w:rsidRPr="00F417B0" w:rsidRDefault="00600A37" w:rsidP="009A536E">
            <w:pPr>
              <w:cnfStyle w:val="000000100000" w:firstRow="0" w:lastRow="0" w:firstColumn="0" w:lastColumn="0" w:oddVBand="0" w:evenVBand="0" w:oddHBand="1" w:evenHBand="0" w:firstRowFirstColumn="0" w:firstRowLastColumn="0" w:lastRowFirstColumn="0" w:lastRowLastColumn="0"/>
              <w:rPr>
                <w:i/>
                <w:sz w:val="24"/>
                <w:szCs w:val="24"/>
                <w:lang w:val="en-GB"/>
              </w:rPr>
            </w:pPr>
            <w:r>
              <w:rPr>
                <w:i/>
                <w:color w:val="1F497D" w:themeColor="text2"/>
                <w:sz w:val="24"/>
                <w:szCs w:val="24"/>
                <w:lang w:val="en-GB"/>
              </w:rPr>
              <w:t>Close of the Workshop</w:t>
            </w:r>
          </w:p>
        </w:tc>
      </w:tr>
      <w:tr w:rsidR="004A487C" w:rsidRPr="0099415F" w:rsidTr="009A536E">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4A487C" w:rsidP="009A536E">
            <w:pPr>
              <w:rPr>
                <w:sz w:val="24"/>
                <w:szCs w:val="24"/>
                <w:lang w:val="en-GB"/>
              </w:rPr>
            </w:pPr>
          </w:p>
        </w:tc>
        <w:tc>
          <w:tcPr>
            <w:tcW w:w="8385" w:type="dxa"/>
          </w:tcPr>
          <w:p w:rsidR="004A487C" w:rsidRPr="00BE270F" w:rsidRDefault="004A487C" w:rsidP="00600A37">
            <w:pPr>
              <w:cnfStyle w:val="000000000000" w:firstRow="0" w:lastRow="0" w:firstColumn="0" w:lastColumn="0" w:oddVBand="0" w:evenVBand="0" w:oddHBand="0" w:evenHBand="0" w:firstRowFirstColumn="0" w:firstRowLastColumn="0" w:lastRowFirstColumn="0" w:lastRowLastColumn="0"/>
              <w:rPr>
                <w:lang w:val="en-GB"/>
              </w:rPr>
            </w:pPr>
          </w:p>
        </w:tc>
      </w:tr>
      <w:tr w:rsidR="004A487C" w:rsidRPr="00F417B0" w:rsidTr="009A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4A487C" w:rsidP="009A536E">
            <w:pPr>
              <w:rPr>
                <w:sz w:val="24"/>
                <w:szCs w:val="24"/>
                <w:lang w:val="en-GB"/>
              </w:rPr>
            </w:pPr>
          </w:p>
        </w:tc>
        <w:tc>
          <w:tcPr>
            <w:tcW w:w="8385" w:type="dxa"/>
          </w:tcPr>
          <w:p w:rsidR="004A487C" w:rsidRPr="00CC450B" w:rsidRDefault="004A487C" w:rsidP="009A536E">
            <w:pPr>
              <w:cnfStyle w:val="000000100000" w:firstRow="0" w:lastRow="0" w:firstColumn="0" w:lastColumn="0" w:oddVBand="0" w:evenVBand="0" w:oddHBand="1" w:evenHBand="0" w:firstRowFirstColumn="0" w:firstRowLastColumn="0" w:lastRowFirstColumn="0" w:lastRowLastColumn="0"/>
              <w:rPr>
                <w:b/>
                <w:sz w:val="24"/>
                <w:szCs w:val="24"/>
                <w:lang w:val="en-GB"/>
              </w:rPr>
            </w:pPr>
          </w:p>
        </w:tc>
      </w:tr>
      <w:tr w:rsidR="004A487C" w:rsidRPr="00F417B0" w:rsidTr="009A536E">
        <w:tc>
          <w:tcPr>
            <w:cnfStyle w:val="001000000000" w:firstRow="0" w:lastRow="0" w:firstColumn="1" w:lastColumn="0" w:oddVBand="0" w:evenVBand="0" w:oddHBand="0" w:evenHBand="0" w:firstRowFirstColumn="0" w:firstRowLastColumn="0" w:lastRowFirstColumn="0" w:lastRowLastColumn="0"/>
            <w:tcW w:w="824" w:type="dxa"/>
          </w:tcPr>
          <w:p w:rsidR="004A487C" w:rsidRPr="00F417B0" w:rsidRDefault="004A487C" w:rsidP="009A536E">
            <w:pPr>
              <w:rPr>
                <w:sz w:val="24"/>
                <w:szCs w:val="24"/>
                <w:lang w:val="en-GB"/>
              </w:rPr>
            </w:pPr>
          </w:p>
        </w:tc>
        <w:tc>
          <w:tcPr>
            <w:tcW w:w="8385" w:type="dxa"/>
          </w:tcPr>
          <w:p w:rsidR="004A487C" w:rsidRPr="00BE270F" w:rsidRDefault="004A487C" w:rsidP="009A536E">
            <w:pPr>
              <w:cnfStyle w:val="000000000000" w:firstRow="0" w:lastRow="0" w:firstColumn="0" w:lastColumn="0" w:oddVBand="0" w:evenVBand="0" w:oddHBand="0" w:evenHBand="0" w:firstRowFirstColumn="0" w:firstRowLastColumn="0" w:lastRowFirstColumn="0" w:lastRowLastColumn="0"/>
              <w:rPr>
                <w:b/>
                <w:sz w:val="24"/>
                <w:szCs w:val="24"/>
                <w:lang w:val="en-GB"/>
              </w:rPr>
            </w:pPr>
          </w:p>
        </w:tc>
      </w:tr>
    </w:tbl>
    <w:p w:rsidR="00352131" w:rsidRDefault="00352131" w:rsidP="00352131">
      <w:pPr>
        <w:spacing w:after="240" w:line="240" w:lineRule="auto"/>
        <w:jc w:val="both"/>
        <w:rPr>
          <w:rFonts w:eastAsia="Times New Roman" w:cs="Times New Roman"/>
          <w:lang w:val="en-US" w:eastAsia="de-DE"/>
        </w:rPr>
      </w:pPr>
    </w:p>
    <w:p w:rsidR="00352131" w:rsidRPr="00E1444D" w:rsidRDefault="00352131" w:rsidP="007E2A36">
      <w:pPr>
        <w:spacing w:after="240" w:line="240" w:lineRule="auto"/>
        <w:jc w:val="both"/>
        <w:rPr>
          <w:rFonts w:eastAsia="Times New Roman" w:cs="Times New Roman"/>
          <w:i/>
          <w:sz w:val="24"/>
          <w:szCs w:val="24"/>
          <w:lang w:val="en-US" w:eastAsia="de-DE"/>
        </w:rPr>
      </w:pPr>
      <w:r>
        <w:rPr>
          <w:rFonts w:eastAsia="Times New Roman" w:cs="Times New Roman"/>
          <w:lang w:val="en-US" w:eastAsia="de-DE"/>
        </w:rPr>
        <w:t xml:space="preserve"> </w:t>
      </w:r>
      <w:r w:rsidRPr="00DC1339">
        <w:rPr>
          <w:rFonts w:eastAsia="Times New Roman" w:cs="Times New Roman"/>
          <w:i/>
          <w:sz w:val="24"/>
          <w:szCs w:val="24"/>
          <w:lang w:val="en-US" w:eastAsia="de-DE"/>
        </w:rPr>
        <w:t xml:space="preserve">To register for the workshop </w:t>
      </w:r>
      <w:r>
        <w:rPr>
          <w:rFonts w:eastAsia="Times New Roman" w:cs="Times New Roman"/>
          <w:i/>
          <w:sz w:val="24"/>
          <w:szCs w:val="24"/>
          <w:lang w:val="en-US" w:eastAsia="de-DE"/>
        </w:rPr>
        <w:t xml:space="preserve">please use the following link: </w:t>
      </w:r>
      <w:hyperlink r:id="rId7" w:history="1">
        <w:r w:rsidRPr="009F2927">
          <w:rPr>
            <w:rStyle w:val="Hyperlink"/>
            <w:rFonts w:eastAsia="Times New Roman" w:cs="Times New Roman"/>
            <w:i/>
            <w:sz w:val="24"/>
            <w:szCs w:val="24"/>
            <w:lang w:val="en-US" w:eastAsia="de-DE"/>
          </w:rPr>
          <w:t>http://www.road2cps.eu/turin.html</w:t>
        </w:r>
      </w:hyperlink>
      <w:r>
        <w:rPr>
          <w:rFonts w:eastAsia="Times New Roman" w:cs="Times New Roman"/>
          <w:i/>
          <w:sz w:val="24"/>
          <w:szCs w:val="24"/>
          <w:lang w:val="en-US" w:eastAsia="de-DE"/>
        </w:rPr>
        <w:br/>
      </w:r>
      <w:proofErr w:type="gramStart"/>
      <w:r>
        <w:rPr>
          <w:rFonts w:eastAsia="Times New Roman" w:cs="Times New Roman"/>
          <w:i/>
          <w:sz w:val="24"/>
          <w:szCs w:val="24"/>
          <w:lang w:val="en-US" w:eastAsia="de-DE"/>
        </w:rPr>
        <w:t>F</w:t>
      </w:r>
      <w:r w:rsidRPr="00DC1339">
        <w:rPr>
          <w:rFonts w:eastAsia="Times New Roman" w:cs="Times New Roman"/>
          <w:i/>
          <w:sz w:val="24"/>
          <w:szCs w:val="24"/>
          <w:lang w:val="en-US" w:eastAsia="de-DE"/>
        </w:rPr>
        <w:t>or</w:t>
      </w:r>
      <w:proofErr w:type="gramEnd"/>
      <w:r w:rsidRPr="00DC1339">
        <w:rPr>
          <w:rFonts w:eastAsia="Times New Roman" w:cs="Times New Roman"/>
          <w:i/>
          <w:sz w:val="24"/>
          <w:szCs w:val="24"/>
          <w:lang w:val="en-US" w:eastAsia="de-DE"/>
        </w:rPr>
        <w:t xml:space="preserve"> further questions, please contact: nuria.delama@atos.net</w:t>
      </w:r>
      <w:bookmarkStart w:id="0" w:name="_GoBack"/>
      <w:bookmarkEnd w:id="0"/>
    </w:p>
    <w:sectPr w:rsidR="00352131" w:rsidRPr="00E1444D" w:rsidSect="00452B2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C1" w:rsidRDefault="00C963C1" w:rsidP="007D46BB">
      <w:pPr>
        <w:spacing w:after="0" w:line="240" w:lineRule="auto"/>
      </w:pPr>
      <w:r>
        <w:separator/>
      </w:r>
    </w:p>
  </w:endnote>
  <w:endnote w:type="continuationSeparator" w:id="0">
    <w:p w:rsidR="00C963C1" w:rsidRDefault="00C963C1" w:rsidP="007D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BB" w:rsidRDefault="007D46BB" w:rsidP="007D46BB">
    <w:pPr>
      <w:pStyle w:val="Fuzeile"/>
      <w:jc w:val="right"/>
    </w:pPr>
    <w:r>
      <w:rPr>
        <w:noProof/>
        <w:lang w:eastAsia="de-DE"/>
      </w:rPr>
      <w:drawing>
        <wp:anchor distT="0" distB="0" distL="114300" distR="114300" simplePos="0" relativeHeight="251661312" behindDoc="0" locked="0" layoutInCell="1" allowOverlap="1" wp14:anchorId="0E590E25" wp14:editId="09806508">
          <wp:simplePos x="0" y="0"/>
          <wp:positionH relativeFrom="column">
            <wp:posOffset>-7620</wp:posOffset>
          </wp:positionH>
          <wp:positionV relativeFrom="paragraph">
            <wp:posOffset>106045</wp:posOffset>
          </wp:positionV>
          <wp:extent cx="602753" cy="405517"/>
          <wp:effectExtent l="19050" t="0" r="6847" b="0"/>
          <wp:wrapNone/>
          <wp:docPr id="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flipV="1">
                    <a:off x="0" y="0"/>
                    <a:ext cx="602753" cy="405517"/>
                  </a:xfrm>
                  <a:prstGeom prst="rect">
                    <a:avLst/>
                  </a:prstGeom>
                  <a:noFill/>
                  <a:ln w="9525">
                    <a:noFill/>
                    <a:miter lim="800000"/>
                    <a:headEnd/>
                    <a:tailEnd/>
                  </a:ln>
                </pic:spPr>
              </pic:pic>
            </a:graphicData>
          </a:graphic>
        </wp:anchor>
      </w:drawing>
    </w:r>
    <w:r w:rsidRPr="00A00AA6">
      <w:rPr>
        <w:rFonts w:cs="Calibri"/>
        <w:noProof/>
        <w:lang w:eastAsia="de-DE"/>
      </w:rPr>
      <w:drawing>
        <wp:inline distT="0" distB="0" distL="0" distR="0" wp14:anchorId="4C632D77" wp14:editId="13D4115D">
          <wp:extent cx="625475" cy="625475"/>
          <wp:effectExtent l="0" t="0" r="3175" b="0"/>
          <wp:docPr id="3" name="Bild 4" descr="LOGO CPS Ver DEF V2.0 web.png"/>
          <wp:cNvGraphicFramePr/>
          <a:graphic xmlns:a="http://schemas.openxmlformats.org/drawingml/2006/main">
            <a:graphicData uri="http://schemas.openxmlformats.org/drawingml/2006/picture">
              <pic:pic xmlns:pic="http://schemas.openxmlformats.org/drawingml/2006/picture">
                <pic:nvPicPr>
                  <pic:cNvPr id="7" name="Imagen 6" descr="LOGO CPS Ver DEF V2.0 web.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6615" cy="6266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C1" w:rsidRDefault="00C963C1" w:rsidP="007D46BB">
      <w:pPr>
        <w:spacing w:after="0" w:line="240" w:lineRule="auto"/>
      </w:pPr>
      <w:r>
        <w:separator/>
      </w:r>
    </w:p>
  </w:footnote>
  <w:footnote w:type="continuationSeparator" w:id="0">
    <w:p w:rsidR="00C963C1" w:rsidRDefault="00C963C1" w:rsidP="007D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BB" w:rsidRDefault="007D46BB" w:rsidP="007D46B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6E38"/>
    <w:multiLevelType w:val="hybridMultilevel"/>
    <w:tmpl w:val="72083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82A6A"/>
    <w:multiLevelType w:val="hybridMultilevel"/>
    <w:tmpl w:val="C1C8BB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BC2A84"/>
    <w:multiLevelType w:val="hybridMultilevel"/>
    <w:tmpl w:val="9398CC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B0DFD"/>
    <w:multiLevelType w:val="hybridMultilevel"/>
    <w:tmpl w:val="85EC57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52A8F"/>
    <w:multiLevelType w:val="hybridMultilevel"/>
    <w:tmpl w:val="B5225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C77513"/>
    <w:multiLevelType w:val="hybridMultilevel"/>
    <w:tmpl w:val="76ECBD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2D2CBC"/>
    <w:multiLevelType w:val="hybridMultilevel"/>
    <w:tmpl w:val="D65AED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824711"/>
    <w:multiLevelType w:val="hybridMultilevel"/>
    <w:tmpl w:val="3D3CB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840C74"/>
    <w:multiLevelType w:val="hybridMultilevel"/>
    <w:tmpl w:val="BC62A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D240B8"/>
    <w:multiLevelType w:val="hybridMultilevel"/>
    <w:tmpl w:val="2B6AD5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8C"/>
    <w:rsid w:val="00031DD8"/>
    <w:rsid w:val="0003720C"/>
    <w:rsid w:val="000A306B"/>
    <w:rsid w:val="000C4E8C"/>
    <w:rsid w:val="000D13D4"/>
    <w:rsid w:val="00113006"/>
    <w:rsid w:val="0011476E"/>
    <w:rsid w:val="00216251"/>
    <w:rsid w:val="00231EDE"/>
    <w:rsid w:val="002715A9"/>
    <w:rsid w:val="002D6434"/>
    <w:rsid w:val="002E1541"/>
    <w:rsid w:val="00304182"/>
    <w:rsid w:val="003135D7"/>
    <w:rsid w:val="00340867"/>
    <w:rsid w:val="00352131"/>
    <w:rsid w:val="00360A8C"/>
    <w:rsid w:val="003623D2"/>
    <w:rsid w:val="003816E6"/>
    <w:rsid w:val="003F7E33"/>
    <w:rsid w:val="00407DEF"/>
    <w:rsid w:val="004229C0"/>
    <w:rsid w:val="00452B2A"/>
    <w:rsid w:val="004A487C"/>
    <w:rsid w:val="004F72CE"/>
    <w:rsid w:val="0050494D"/>
    <w:rsid w:val="00540DC8"/>
    <w:rsid w:val="005649CA"/>
    <w:rsid w:val="00600A37"/>
    <w:rsid w:val="00623759"/>
    <w:rsid w:val="0065631A"/>
    <w:rsid w:val="006609EF"/>
    <w:rsid w:val="006D7E7C"/>
    <w:rsid w:val="006E5692"/>
    <w:rsid w:val="00723162"/>
    <w:rsid w:val="00727A26"/>
    <w:rsid w:val="00762DE9"/>
    <w:rsid w:val="00763665"/>
    <w:rsid w:val="007B03B0"/>
    <w:rsid w:val="007D46BB"/>
    <w:rsid w:val="007E2A36"/>
    <w:rsid w:val="008046C0"/>
    <w:rsid w:val="00844776"/>
    <w:rsid w:val="00884666"/>
    <w:rsid w:val="00903E49"/>
    <w:rsid w:val="00912BAE"/>
    <w:rsid w:val="009833C5"/>
    <w:rsid w:val="009F6A1F"/>
    <w:rsid w:val="00A80BAC"/>
    <w:rsid w:val="00A84A9D"/>
    <w:rsid w:val="00AC17CD"/>
    <w:rsid w:val="00B06731"/>
    <w:rsid w:val="00B44B36"/>
    <w:rsid w:val="00B56434"/>
    <w:rsid w:val="00BB1C5F"/>
    <w:rsid w:val="00BB51C6"/>
    <w:rsid w:val="00BF08E4"/>
    <w:rsid w:val="00C779A8"/>
    <w:rsid w:val="00C963C1"/>
    <w:rsid w:val="00D623E0"/>
    <w:rsid w:val="00D63466"/>
    <w:rsid w:val="00D82A3E"/>
    <w:rsid w:val="00DC1339"/>
    <w:rsid w:val="00E1444D"/>
    <w:rsid w:val="00E2709A"/>
    <w:rsid w:val="00E33F2D"/>
    <w:rsid w:val="00E44E2C"/>
    <w:rsid w:val="00EE2F91"/>
    <w:rsid w:val="00EF0D99"/>
    <w:rsid w:val="00F51A39"/>
    <w:rsid w:val="00FB188C"/>
    <w:rsid w:val="00FC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CC88E-ED13-4C8A-92AF-5BAC9C4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2B2A"/>
  </w:style>
  <w:style w:type="paragraph" w:styleId="berschrift1">
    <w:name w:val="heading 1"/>
    <w:basedOn w:val="Standard"/>
    <w:next w:val="Standard"/>
    <w:link w:val="berschrift1Zchn"/>
    <w:uiPriority w:val="9"/>
    <w:qFormat/>
    <w:rsid w:val="007636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04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60A8C"/>
    <w:rPr>
      <w:b/>
      <w:bCs/>
    </w:rPr>
  </w:style>
  <w:style w:type="paragraph" w:styleId="Listenabsatz">
    <w:name w:val="List Paragraph"/>
    <w:basedOn w:val="Standard"/>
    <w:uiPriority w:val="34"/>
    <w:qFormat/>
    <w:rsid w:val="00360A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D6434"/>
    <w:rPr>
      <w:color w:val="0000FF" w:themeColor="hyperlink"/>
      <w:u w:val="single"/>
    </w:rPr>
  </w:style>
  <w:style w:type="character" w:styleId="HTMLSchreibmaschine">
    <w:name w:val="HTML Typewriter"/>
    <w:basedOn w:val="Absatz-Standardschriftart"/>
    <w:uiPriority w:val="99"/>
    <w:semiHidden/>
    <w:unhideWhenUsed/>
    <w:rsid w:val="002D6434"/>
    <w:rPr>
      <w:rFonts w:ascii="Courier New" w:eastAsia="Times New Roman" w:hAnsi="Courier New" w:cs="Courier New"/>
      <w:sz w:val="20"/>
      <w:szCs w:val="20"/>
    </w:rPr>
  </w:style>
  <w:style w:type="character" w:customStyle="1" w:styleId="berschrift1Zchn">
    <w:name w:val="Überschrift 1 Zchn"/>
    <w:basedOn w:val="Absatz-Standardschriftart"/>
    <w:link w:val="berschrift1"/>
    <w:uiPriority w:val="9"/>
    <w:rsid w:val="00763665"/>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8046C0"/>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iPriority w:val="99"/>
    <w:unhideWhenUsed/>
    <w:rsid w:val="007D4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6BB"/>
  </w:style>
  <w:style w:type="paragraph" w:styleId="Fuzeile">
    <w:name w:val="footer"/>
    <w:basedOn w:val="Standard"/>
    <w:link w:val="FuzeileZchn"/>
    <w:uiPriority w:val="99"/>
    <w:unhideWhenUsed/>
    <w:rsid w:val="007D4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46BB"/>
  </w:style>
  <w:style w:type="table" w:customStyle="1" w:styleId="Gitternetztabelle5dunkelAkzent11">
    <w:name w:val="Gitternetztabelle 5 dunkel  – Akzent 11"/>
    <w:basedOn w:val="NormaleTabelle"/>
    <w:uiPriority w:val="50"/>
    <w:rsid w:val="004A48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enraster">
    <w:name w:val="Table Grid"/>
    <w:basedOn w:val="NormaleTabelle"/>
    <w:uiPriority w:val="59"/>
    <w:rsid w:val="004A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07674">
      <w:bodyDiv w:val="1"/>
      <w:marLeft w:val="0"/>
      <w:marRight w:val="0"/>
      <w:marTop w:val="0"/>
      <w:marBottom w:val="0"/>
      <w:divBdr>
        <w:top w:val="none" w:sz="0" w:space="0" w:color="auto"/>
        <w:left w:val="none" w:sz="0" w:space="0" w:color="auto"/>
        <w:bottom w:val="none" w:sz="0" w:space="0" w:color="auto"/>
        <w:right w:val="none" w:sz="0" w:space="0" w:color="auto"/>
      </w:divBdr>
    </w:div>
    <w:div w:id="361369287">
      <w:bodyDiv w:val="1"/>
      <w:marLeft w:val="0"/>
      <w:marRight w:val="0"/>
      <w:marTop w:val="0"/>
      <w:marBottom w:val="0"/>
      <w:divBdr>
        <w:top w:val="none" w:sz="0" w:space="0" w:color="auto"/>
        <w:left w:val="none" w:sz="0" w:space="0" w:color="auto"/>
        <w:bottom w:val="none" w:sz="0" w:space="0" w:color="auto"/>
        <w:right w:val="none" w:sz="0" w:space="0" w:color="auto"/>
      </w:divBdr>
    </w:div>
    <w:div w:id="1414594728">
      <w:bodyDiv w:val="1"/>
      <w:marLeft w:val="0"/>
      <w:marRight w:val="0"/>
      <w:marTop w:val="0"/>
      <w:marBottom w:val="0"/>
      <w:divBdr>
        <w:top w:val="none" w:sz="0" w:space="0" w:color="auto"/>
        <w:left w:val="none" w:sz="0" w:space="0" w:color="auto"/>
        <w:bottom w:val="none" w:sz="0" w:space="0" w:color="auto"/>
        <w:right w:val="none" w:sz="0" w:space="0" w:color="auto"/>
      </w:divBdr>
    </w:div>
    <w:div w:id="1455103420">
      <w:bodyDiv w:val="1"/>
      <w:marLeft w:val="0"/>
      <w:marRight w:val="0"/>
      <w:marTop w:val="0"/>
      <w:marBottom w:val="0"/>
      <w:divBdr>
        <w:top w:val="none" w:sz="0" w:space="0" w:color="auto"/>
        <w:left w:val="none" w:sz="0" w:space="0" w:color="auto"/>
        <w:bottom w:val="none" w:sz="0" w:space="0" w:color="auto"/>
        <w:right w:val="none" w:sz="0" w:space="0" w:color="auto"/>
      </w:divBdr>
      <w:divsChild>
        <w:div w:id="1802534862">
          <w:marLeft w:val="0"/>
          <w:marRight w:val="0"/>
          <w:marTop w:val="0"/>
          <w:marBottom w:val="0"/>
          <w:divBdr>
            <w:top w:val="none" w:sz="0" w:space="0" w:color="auto"/>
            <w:left w:val="none" w:sz="0" w:space="0" w:color="auto"/>
            <w:bottom w:val="none" w:sz="0" w:space="0" w:color="auto"/>
            <w:right w:val="none" w:sz="0" w:space="0" w:color="auto"/>
          </w:divBdr>
        </w:div>
        <w:div w:id="977300699">
          <w:marLeft w:val="0"/>
          <w:marRight w:val="0"/>
          <w:marTop w:val="0"/>
          <w:marBottom w:val="0"/>
          <w:divBdr>
            <w:top w:val="none" w:sz="0" w:space="0" w:color="auto"/>
            <w:left w:val="none" w:sz="0" w:space="0" w:color="auto"/>
            <w:bottom w:val="none" w:sz="0" w:space="0" w:color="auto"/>
            <w:right w:val="none" w:sz="0" w:space="0" w:color="auto"/>
          </w:divBdr>
        </w:div>
        <w:div w:id="830414192">
          <w:marLeft w:val="0"/>
          <w:marRight w:val="0"/>
          <w:marTop w:val="0"/>
          <w:marBottom w:val="0"/>
          <w:divBdr>
            <w:top w:val="none" w:sz="0" w:space="0" w:color="auto"/>
            <w:left w:val="none" w:sz="0" w:space="0" w:color="auto"/>
            <w:bottom w:val="none" w:sz="0" w:space="0" w:color="auto"/>
            <w:right w:val="none" w:sz="0" w:space="0" w:color="auto"/>
          </w:divBdr>
        </w:div>
        <w:div w:id="1703744482">
          <w:marLeft w:val="0"/>
          <w:marRight w:val="0"/>
          <w:marTop w:val="0"/>
          <w:marBottom w:val="0"/>
          <w:divBdr>
            <w:top w:val="none" w:sz="0" w:space="0" w:color="auto"/>
            <w:left w:val="none" w:sz="0" w:space="0" w:color="auto"/>
            <w:bottom w:val="none" w:sz="0" w:space="0" w:color="auto"/>
            <w:right w:val="none" w:sz="0" w:space="0" w:color="auto"/>
          </w:divBdr>
        </w:div>
        <w:div w:id="1183395495">
          <w:marLeft w:val="0"/>
          <w:marRight w:val="0"/>
          <w:marTop w:val="0"/>
          <w:marBottom w:val="0"/>
          <w:divBdr>
            <w:top w:val="none" w:sz="0" w:space="0" w:color="auto"/>
            <w:left w:val="none" w:sz="0" w:space="0" w:color="auto"/>
            <w:bottom w:val="none" w:sz="0" w:space="0" w:color="auto"/>
            <w:right w:val="none" w:sz="0" w:space="0" w:color="auto"/>
          </w:divBdr>
        </w:div>
        <w:div w:id="1293366038">
          <w:marLeft w:val="0"/>
          <w:marRight w:val="0"/>
          <w:marTop w:val="0"/>
          <w:marBottom w:val="0"/>
          <w:divBdr>
            <w:top w:val="none" w:sz="0" w:space="0" w:color="auto"/>
            <w:left w:val="none" w:sz="0" w:space="0" w:color="auto"/>
            <w:bottom w:val="none" w:sz="0" w:space="0" w:color="auto"/>
            <w:right w:val="none" w:sz="0" w:space="0" w:color="auto"/>
          </w:divBdr>
        </w:div>
        <w:div w:id="1949701631">
          <w:marLeft w:val="0"/>
          <w:marRight w:val="0"/>
          <w:marTop w:val="0"/>
          <w:marBottom w:val="0"/>
          <w:divBdr>
            <w:top w:val="none" w:sz="0" w:space="0" w:color="auto"/>
            <w:left w:val="none" w:sz="0" w:space="0" w:color="auto"/>
            <w:bottom w:val="none" w:sz="0" w:space="0" w:color="auto"/>
            <w:right w:val="none" w:sz="0" w:space="0" w:color="auto"/>
          </w:divBdr>
        </w:div>
        <w:div w:id="1468546502">
          <w:marLeft w:val="0"/>
          <w:marRight w:val="0"/>
          <w:marTop w:val="0"/>
          <w:marBottom w:val="0"/>
          <w:divBdr>
            <w:top w:val="none" w:sz="0" w:space="0" w:color="auto"/>
            <w:left w:val="none" w:sz="0" w:space="0" w:color="auto"/>
            <w:bottom w:val="none" w:sz="0" w:space="0" w:color="auto"/>
            <w:right w:val="none" w:sz="0" w:space="0" w:color="auto"/>
          </w:divBdr>
        </w:div>
        <w:div w:id="1562327837">
          <w:marLeft w:val="0"/>
          <w:marRight w:val="0"/>
          <w:marTop w:val="0"/>
          <w:marBottom w:val="0"/>
          <w:divBdr>
            <w:top w:val="none" w:sz="0" w:space="0" w:color="auto"/>
            <w:left w:val="none" w:sz="0" w:space="0" w:color="auto"/>
            <w:bottom w:val="none" w:sz="0" w:space="0" w:color="auto"/>
            <w:right w:val="none" w:sz="0" w:space="0" w:color="auto"/>
          </w:divBdr>
        </w:div>
        <w:div w:id="1478689145">
          <w:marLeft w:val="0"/>
          <w:marRight w:val="0"/>
          <w:marTop w:val="0"/>
          <w:marBottom w:val="0"/>
          <w:divBdr>
            <w:top w:val="none" w:sz="0" w:space="0" w:color="auto"/>
            <w:left w:val="none" w:sz="0" w:space="0" w:color="auto"/>
            <w:bottom w:val="none" w:sz="0" w:space="0" w:color="auto"/>
            <w:right w:val="none" w:sz="0" w:space="0" w:color="auto"/>
          </w:divBdr>
        </w:div>
        <w:div w:id="117144042">
          <w:marLeft w:val="0"/>
          <w:marRight w:val="0"/>
          <w:marTop w:val="0"/>
          <w:marBottom w:val="0"/>
          <w:divBdr>
            <w:top w:val="none" w:sz="0" w:space="0" w:color="auto"/>
            <w:left w:val="none" w:sz="0" w:space="0" w:color="auto"/>
            <w:bottom w:val="none" w:sz="0" w:space="0" w:color="auto"/>
            <w:right w:val="none" w:sz="0" w:space="0" w:color="auto"/>
          </w:divBdr>
        </w:div>
        <w:div w:id="1069811442">
          <w:marLeft w:val="0"/>
          <w:marRight w:val="0"/>
          <w:marTop w:val="0"/>
          <w:marBottom w:val="0"/>
          <w:divBdr>
            <w:top w:val="none" w:sz="0" w:space="0" w:color="auto"/>
            <w:left w:val="none" w:sz="0" w:space="0" w:color="auto"/>
            <w:bottom w:val="none" w:sz="0" w:space="0" w:color="auto"/>
            <w:right w:val="none" w:sz="0" w:space="0" w:color="auto"/>
          </w:divBdr>
        </w:div>
        <w:div w:id="2043746480">
          <w:marLeft w:val="0"/>
          <w:marRight w:val="0"/>
          <w:marTop w:val="0"/>
          <w:marBottom w:val="0"/>
          <w:divBdr>
            <w:top w:val="none" w:sz="0" w:space="0" w:color="auto"/>
            <w:left w:val="none" w:sz="0" w:space="0" w:color="auto"/>
            <w:bottom w:val="none" w:sz="0" w:space="0" w:color="auto"/>
            <w:right w:val="none" w:sz="0" w:space="0" w:color="auto"/>
          </w:divBdr>
        </w:div>
        <w:div w:id="923228147">
          <w:marLeft w:val="0"/>
          <w:marRight w:val="0"/>
          <w:marTop w:val="0"/>
          <w:marBottom w:val="0"/>
          <w:divBdr>
            <w:top w:val="none" w:sz="0" w:space="0" w:color="auto"/>
            <w:left w:val="none" w:sz="0" w:space="0" w:color="auto"/>
            <w:bottom w:val="none" w:sz="0" w:space="0" w:color="auto"/>
            <w:right w:val="none" w:sz="0" w:space="0" w:color="auto"/>
          </w:divBdr>
        </w:div>
        <w:div w:id="724571854">
          <w:marLeft w:val="0"/>
          <w:marRight w:val="0"/>
          <w:marTop w:val="0"/>
          <w:marBottom w:val="0"/>
          <w:divBdr>
            <w:top w:val="none" w:sz="0" w:space="0" w:color="auto"/>
            <w:left w:val="none" w:sz="0" w:space="0" w:color="auto"/>
            <w:bottom w:val="none" w:sz="0" w:space="0" w:color="auto"/>
            <w:right w:val="none" w:sz="0" w:space="0" w:color="auto"/>
          </w:divBdr>
        </w:div>
        <w:div w:id="1945069260">
          <w:marLeft w:val="0"/>
          <w:marRight w:val="0"/>
          <w:marTop w:val="0"/>
          <w:marBottom w:val="0"/>
          <w:divBdr>
            <w:top w:val="none" w:sz="0" w:space="0" w:color="auto"/>
            <w:left w:val="none" w:sz="0" w:space="0" w:color="auto"/>
            <w:bottom w:val="none" w:sz="0" w:space="0" w:color="auto"/>
            <w:right w:val="none" w:sz="0" w:space="0" w:color="auto"/>
          </w:divBdr>
        </w:div>
        <w:div w:id="1143159306">
          <w:marLeft w:val="0"/>
          <w:marRight w:val="0"/>
          <w:marTop w:val="0"/>
          <w:marBottom w:val="0"/>
          <w:divBdr>
            <w:top w:val="none" w:sz="0" w:space="0" w:color="auto"/>
            <w:left w:val="none" w:sz="0" w:space="0" w:color="auto"/>
            <w:bottom w:val="none" w:sz="0" w:space="0" w:color="auto"/>
            <w:right w:val="none" w:sz="0" w:space="0" w:color="auto"/>
          </w:divBdr>
        </w:div>
        <w:div w:id="932207846">
          <w:marLeft w:val="0"/>
          <w:marRight w:val="0"/>
          <w:marTop w:val="0"/>
          <w:marBottom w:val="0"/>
          <w:divBdr>
            <w:top w:val="none" w:sz="0" w:space="0" w:color="auto"/>
            <w:left w:val="none" w:sz="0" w:space="0" w:color="auto"/>
            <w:bottom w:val="none" w:sz="0" w:space="0" w:color="auto"/>
            <w:right w:val="none" w:sz="0" w:space="0" w:color="auto"/>
          </w:divBdr>
        </w:div>
        <w:div w:id="100342445">
          <w:marLeft w:val="0"/>
          <w:marRight w:val="0"/>
          <w:marTop w:val="0"/>
          <w:marBottom w:val="0"/>
          <w:divBdr>
            <w:top w:val="none" w:sz="0" w:space="0" w:color="auto"/>
            <w:left w:val="none" w:sz="0" w:space="0" w:color="auto"/>
            <w:bottom w:val="none" w:sz="0" w:space="0" w:color="auto"/>
            <w:right w:val="none" w:sz="0" w:space="0" w:color="auto"/>
          </w:divBdr>
        </w:div>
        <w:div w:id="1819154198">
          <w:marLeft w:val="0"/>
          <w:marRight w:val="0"/>
          <w:marTop w:val="0"/>
          <w:marBottom w:val="0"/>
          <w:divBdr>
            <w:top w:val="none" w:sz="0" w:space="0" w:color="auto"/>
            <w:left w:val="none" w:sz="0" w:space="0" w:color="auto"/>
            <w:bottom w:val="none" w:sz="0" w:space="0" w:color="auto"/>
            <w:right w:val="none" w:sz="0" w:space="0" w:color="auto"/>
          </w:divBdr>
        </w:div>
        <w:div w:id="1128553669">
          <w:marLeft w:val="0"/>
          <w:marRight w:val="0"/>
          <w:marTop w:val="0"/>
          <w:marBottom w:val="0"/>
          <w:divBdr>
            <w:top w:val="none" w:sz="0" w:space="0" w:color="auto"/>
            <w:left w:val="none" w:sz="0" w:space="0" w:color="auto"/>
            <w:bottom w:val="none" w:sz="0" w:space="0" w:color="auto"/>
            <w:right w:val="none" w:sz="0" w:space="0" w:color="auto"/>
          </w:divBdr>
        </w:div>
        <w:div w:id="61216884">
          <w:marLeft w:val="0"/>
          <w:marRight w:val="0"/>
          <w:marTop w:val="0"/>
          <w:marBottom w:val="0"/>
          <w:divBdr>
            <w:top w:val="none" w:sz="0" w:space="0" w:color="auto"/>
            <w:left w:val="none" w:sz="0" w:space="0" w:color="auto"/>
            <w:bottom w:val="none" w:sz="0" w:space="0" w:color="auto"/>
            <w:right w:val="none" w:sz="0" w:space="0" w:color="auto"/>
          </w:divBdr>
        </w:div>
        <w:div w:id="875505425">
          <w:marLeft w:val="0"/>
          <w:marRight w:val="0"/>
          <w:marTop w:val="0"/>
          <w:marBottom w:val="0"/>
          <w:divBdr>
            <w:top w:val="none" w:sz="0" w:space="0" w:color="auto"/>
            <w:left w:val="none" w:sz="0" w:space="0" w:color="auto"/>
            <w:bottom w:val="none" w:sz="0" w:space="0" w:color="auto"/>
            <w:right w:val="none" w:sz="0" w:space="0" w:color="auto"/>
          </w:divBdr>
        </w:div>
      </w:divsChild>
    </w:div>
    <w:div w:id="1546984507">
      <w:bodyDiv w:val="1"/>
      <w:marLeft w:val="0"/>
      <w:marRight w:val="0"/>
      <w:marTop w:val="0"/>
      <w:marBottom w:val="0"/>
      <w:divBdr>
        <w:top w:val="none" w:sz="0" w:space="0" w:color="auto"/>
        <w:left w:val="none" w:sz="0" w:space="0" w:color="auto"/>
        <w:bottom w:val="none" w:sz="0" w:space="0" w:color="auto"/>
        <w:right w:val="none" w:sz="0" w:space="0" w:color="auto"/>
      </w:divBdr>
    </w:div>
    <w:div w:id="16534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ad2cps.eu/tur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mr02</dc:creator>
  <cp:keywords/>
  <dc:description/>
  <cp:lastModifiedBy>mr02</cp:lastModifiedBy>
  <cp:revision>2</cp:revision>
  <dcterms:created xsi:type="dcterms:W3CDTF">2015-09-28T14:47:00Z</dcterms:created>
  <dcterms:modified xsi:type="dcterms:W3CDTF">2015-09-28T14:47:00Z</dcterms:modified>
</cp:coreProperties>
</file>